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1205" w14:textId="6E467608" w:rsidR="005D4D75" w:rsidRPr="009D594D" w:rsidRDefault="003518A7" w:rsidP="003518A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594D">
        <w:rPr>
          <w:rFonts w:ascii="Times New Roman" w:eastAsia="Calibri" w:hAnsi="Times New Roman" w:cs="Times New Roman"/>
          <w:sz w:val="24"/>
          <w:szCs w:val="24"/>
        </w:rPr>
        <w:t>III.</w:t>
      </w:r>
    </w:p>
    <w:p w14:paraId="631B2342" w14:textId="0C8CB78E" w:rsidR="147C1134" w:rsidRPr="007E04A9" w:rsidRDefault="147C1134" w:rsidP="00B961AE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4A9">
        <w:rPr>
          <w:rFonts w:ascii="Times New Roman" w:eastAsia="Times New Roman" w:hAnsi="Times New Roman" w:cs="Times New Roman"/>
          <w:b/>
          <w:bCs/>
          <w:sz w:val="28"/>
          <w:szCs w:val="28"/>
        </w:rPr>
        <w:t>ODŮVODNĚNÍ</w:t>
      </w:r>
    </w:p>
    <w:p w14:paraId="79509BD7" w14:textId="4B0A2212" w:rsidR="147C1134" w:rsidRPr="007E04A9" w:rsidRDefault="147C1134" w:rsidP="00B961AE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E0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476C820" w14:textId="19A2FFE1" w:rsidR="147C1134" w:rsidRPr="007E04A9" w:rsidRDefault="147C1134" w:rsidP="00B961AE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E04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I. OBECNÁ ČÁST</w:t>
      </w:r>
    </w:p>
    <w:p w14:paraId="181139EF" w14:textId="7588FFCD" w:rsidR="147C1134" w:rsidRPr="007E04A9" w:rsidRDefault="147C1134" w:rsidP="00B961AE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04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09C1C41" w14:textId="396596DE" w:rsidR="147C1134" w:rsidRPr="007E04A9" w:rsidRDefault="147C1134" w:rsidP="009A113C">
      <w:pPr>
        <w:pStyle w:val="Odstavecseseznamem"/>
        <w:numPr>
          <w:ilvl w:val="0"/>
          <w:numId w:val="18"/>
        </w:numPr>
        <w:spacing w:line="257" w:lineRule="auto"/>
        <w:ind w:left="284" w:hanging="28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E04A9">
        <w:rPr>
          <w:rFonts w:ascii="Times New Roman" w:eastAsia="Times New Roman" w:hAnsi="Times New Roman" w:cs="Times New Roman"/>
          <w:b/>
          <w:bCs/>
          <w:sz w:val="24"/>
          <w:szCs w:val="24"/>
        </w:rPr>
        <w:t>Vysvětlení nezbytnosti navrhované právní úpravy, odůvodnění jejích hlavních principů</w:t>
      </w:r>
    </w:p>
    <w:p w14:paraId="2B104448" w14:textId="3864F80B" w:rsidR="009F473C" w:rsidRDefault="147C1134" w:rsidP="009F473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A9">
        <w:rPr>
          <w:rFonts w:ascii="Times New Roman" w:eastAsia="Times New Roman" w:hAnsi="Times New Roman" w:cs="Times New Roman"/>
          <w:sz w:val="24"/>
          <w:szCs w:val="24"/>
        </w:rPr>
        <w:t>K přípravě návrhu vyhlášky bylo přistoupeno v souvislosti se zákonem č.</w:t>
      </w:r>
      <w:r w:rsidR="009A18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04A9">
        <w:rPr>
          <w:rFonts w:ascii="Times New Roman" w:eastAsia="Times New Roman" w:hAnsi="Times New Roman" w:cs="Times New Roman"/>
          <w:sz w:val="24"/>
          <w:szCs w:val="24"/>
        </w:rPr>
        <w:t>283/2021 Sb., stavební zákon, ve znění pozdějších předpisů</w:t>
      </w:r>
      <w:r w:rsidR="007E04A9">
        <w:rPr>
          <w:rFonts w:ascii="Times New Roman" w:eastAsia="Times New Roman" w:hAnsi="Times New Roman" w:cs="Times New Roman"/>
          <w:sz w:val="24"/>
          <w:szCs w:val="24"/>
        </w:rPr>
        <w:t xml:space="preserve"> (dále jen „stavební zákon“)</w:t>
      </w:r>
      <w:r w:rsidRPr="002D54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473C" w:rsidRPr="009F47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2FF3FD" w14:textId="6D479175" w:rsidR="006638A2" w:rsidRDefault="009F473C" w:rsidP="006638A2">
      <w:pPr>
        <w:spacing w:line="25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A9">
        <w:rPr>
          <w:rFonts w:ascii="Times New Roman" w:eastAsia="Times New Roman" w:hAnsi="Times New Roman" w:cs="Times New Roman"/>
          <w:sz w:val="24"/>
          <w:szCs w:val="24"/>
        </w:rPr>
        <w:t xml:space="preserve">Vyhláška o </w:t>
      </w:r>
      <w:r>
        <w:rPr>
          <w:rFonts w:ascii="Times New Roman" w:eastAsia="Times New Roman" w:hAnsi="Times New Roman" w:cs="Times New Roman"/>
          <w:sz w:val="24"/>
          <w:szCs w:val="24"/>
        </w:rPr>
        <w:t>stanovení obecních stavebních úřadů</w:t>
      </w:r>
      <w:r w:rsidRPr="007E04A9">
        <w:rPr>
          <w:rFonts w:ascii="Times New Roman" w:eastAsia="Times New Roman" w:hAnsi="Times New Roman" w:cs="Times New Roman"/>
          <w:sz w:val="24"/>
          <w:szCs w:val="24"/>
        </w:rPr>
        <w:t xml:space="preserve"> je novým prováděcím právním předpisem stavebního zákona, který vychází z dosud </w:t>
      </w:r>
      <w:r>
        <w:rPr>
          <w:rFonts w:ascii="Times New Roman" w:eastAsia="Times New Roman" w:hAnsi="Times New Roman" w:cs="Times New Roman"/>
          <w:sz w:val="24"/>
          <w:szCs w:val="24"/>
        </w:rPr>
        <w:t>existujícího rozvržení stavebních úřadů v území.</w:t>
      </w:r>
      <w:r w:rsidR="006638A2" w:rsidRPr="00663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1B4EC6" w14:textId="148CA314" w:rsidR="00F102EF" w:rsidRDefault="006638A2" w:rsidP="006638A2">
      <w:pPr>
        <w:spacing w:line="25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Vyhláška na základě </w:t>
      </w:r>
      <w:r w:rsidRPr="00D82033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30 odst. 3</w:t>
      </w:r>
      <w:r w:rsidRPr="00D82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písm. b) </w:t>
      </w:r>
      <w:r w:rsidRPr="00D82033">
        <w:rPr>
          <w:rFonts w:ascii="Times New Roman" w:eastAsia="Times New Roman" w:hAnsi="Times New Roman" w:cs="Times New Roman"/>
          <w:sz w:val="24"/>
          <w:szCs w:val="24"/>
        </w:rPr>
        <w:t xml:space="preserve">stavebního zákona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stanoví, které pověřené obecní úřady a obecní úřady vykonávají působnost stavebního úřadu. Současně vyhláška na základě § 30 odst. 4 </w:t>
      </w:r>
      <w:r w:rsidR="004252C1">
        <w:rPr>
          <w:rFonts w:ascii="Times New Roman" w:eastAsia="Times New Roman" w:hAnsi="Times New Roman" w:cs="Times New Roman"/>
          <w:sz w:val="24"/>
          <w:szCs w:val="24"/>
        </w:rPr>
        <w:t xml:space="preserve">stavebního zákona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stanoví správní obvody obecních stavebních úřadů. </w:t>
      </w:r>
      <w:r w:rsidR="00F102EF">
        <w:rPr>
          <w:rFonts w:ascii="Times New Roman" w:eastAsia="Times New Roman" w:hAnsi="Times New Roman" w:cs="Times New Roman"/>
          <w:sz w:val="24"/>
          <w:szCs w:val="24"/>
        </w:rPr>
        <w:t xml:space="preserve">Vyhláška se použije pro stanovení místní příslušnosti stavebního úřadu pro posouzení záměru v působnosti obecního stavebního úřadu. </w:t>
      </w:r>
    </w:p>
    <w:p w14:paraId="27624D85" w14:textId="7258EB03" w:rsidR="147C1134" w:rsidRPr="002D5452" w:rsidRDefault="00F102EF" w:rsidP="006638A2">
      <w:pPr>
        <w:spacing w:line="25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Vyhláška se nepoužije pro stanovení místní příslušnosti </w:t>
      </w:r>
      <w:r w:rsidR="0061760F">
        <w:rPr>
          <w:rFonts w:ascii="Times New Roman" w:eastAsia="Times New Roman" w:hAnsi="Times New Roman" w:cs="Times New Roman"/>
          <w:sz w:val="24"/>
          <w:szCs w:val="24"/>
        </w:rPr>
        <w:t xml:space="preserve">obecního </w:t>
      </w:r>
      <w:r>
        <w:rPr>
          <w:rFonts w:ascii="Times New Roman" w:eastAsia="Times New Roman" w:hAnsi="Times New Roman" w:cs="Times New Roman"/>
          <w:sz w:val="24"/>
          <w:szCs w:val="24"/>
        </w:rPr>
        <w:t>stavebního úřadu pro posouzení záměru ve výlučné působnosti obecního úřadu obce s rozšířenou působností. Místní příslušnost stavebního úřadu pro záměry ve výlučné působnosti obce s rozšířenou působností se řídí podle vyhlášky č. 346/2020 Sb., o stanovení správních obvodů obcí s rozšířenou působností, území obvodů hlavního města Prahy a příslušnosti některých obcí do jiného okresu, v</w:t>
      </w:r>
      <w:r w:rsidR="00B150D6">
        <w:rPr>
          <w:rFonts w:ascii="Times New Roman" w:eastAsia="Times New Roman" w:hAnsi="Times New Roman" w:cs="Times New Roman"/>
          <w:sz w:val="24"/>
          <w:szCs w:val="24"/>
        </w:rPr>
        <w:t>e znění pozdějších předpisů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2D0499B5" w14:textId="41CDA1C5" w:rsidR="147C1134" w:rsidRPr="007E04A9" w:rsidRDefault="147C1134" w:rsidP="009F473C">
      <w:pPr>
        <w:spacing w:line="25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4A9">
        <w:rPr>
          <w:rFonts w:ascii="Times New Roman" w:eastAsia="Times New Roman" w:hAnsi="Times New Roman" w:cs="Times New Roman"/>
          <w:sz w:val="24"/>
          <w:szCs w:val="24"/>
        </w:rPr>
        <w:t xml:space="preserve">Hlavní principy vyhlášky o </w:t>
      </w:r>
      <w:r w:rsidR="00565CA5">
        <w:rPr>
          <w:rFonts w:ascii="Times New Roman" w:eastAsia="Times New Roman" w:hAnsi="Times New Roman" w:cs="Times New Roman"/>
          <w:sz w:val="24"/>
          <w:szCs w:val="24"/>
        </w:rPr>
        <w:t xml:space="preserve">stanovení obecních stavebních úřadů </w:t>
      </w:r>
      <w:r w:rsidRPr="007E04A9">
        <w:rPr>
          <w:rFonts w:ascii="Times New Roman" w:eastAsia="Times New Roman" w:hAnsi="Times New Roman" w:cs="Times New Roman"/>
          <w:sz w:val="24"/>
          <w:szCs w:val="24"/>
        </w:rPr>
        <w:t>lze stručně charakterizovat následovně:</w:t>
      </w:r>
    </w:p>
    <w:p w14:paraId="0F9057A5" w14:textId="53AED612" w:rsidR="147C1134" w:rsidRPr="0047222B" w:rsidRDefault="0047222B" w:rsidP="6540B71D">
      <w:pPr>
        <w:pStyle w:val="Odstavecseseznamem"/>
        <w:numPr>
          <w:ilvl w:val="0"/>
          <w:numId w:val="6"/>
        </w:numPr>
        <w:spacing w:line="257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stanovení pověřených obecních úřadů a obecních úřadů, které vykonávají působnost stavebního úřadu</w:t>
      </w:r>
      <w:r w:rsidR="00B150D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5BF2A85" w14:textId="783974A4" w:rsidR="3B97605A" w:rsidRPr="00A71168" w:rsidRDefault="0047222B" w:rsidP="009F473C">
      <w:pPr>
        <w:pStyle w:val="Odstavecseseznamem"/>
        <w:numPr>
          <w:ilvl w:val="0"/>
          <w:numId w:val="6"/>
        </w:numPr>
        <w:spacing w:line="257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stanovení správních obvodů obecních úřadů obcí s rozšířenou působností a pověřených obecních úřadů a obecních úřadů, které vykonávají působnost stavebního úřadu</w:t>
      </w:r>
      <w:r w:rsidR="00B150D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62C4BEC" w14:textId="78DA6C8E" w:rsidR="00A71168" w:rsidRPr="00A71168" w:rsidRDefault="00A71168" w:rsidP="009F473C">
      <w:pPr>
        <w:pStyle w:val="Odstavecseseznamem"/>
        <w:numPr>
          <w:ilvl w:val="0"/>
          <w:numId w:val="6"/>
        </w:numPr>
        <w:spacing w:line="257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právní jistota</w:t>
      </w:r>
      <w:r w:rsidR="00B150D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DB7A80C" w14:textId="583CCD7F" w:rsidR="00A71168" w:rsidRPr="009F473C" w:rsidRDefault="008858B5" w:rsidP="009F473C">
      <w:pPr>
        <w:pStyle w:val="Odstavecseseznamem"/>
        <w:numPr>
          <w:ilvl w:val="0"/>
          <w:numId w:val="6"/>
        </w:numPr>
        <w:spacing w:line="257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flexibilita právní úpravy </w:t>
      </w:r>
      <w:r w:rsidR="005E6C2C">
        <w:rPr>
          <w:rFonts w:ascii="Times New Roman" w:eastAsia="Times New Roman" w:hAnsi="Times New Roman" w:cs="Times New Roman"/>
          <w:sz w:val="24"/>
          <w:szCs w:val="24"/>
        </w:rPr>
        <w:t xml:space="preserve">ve vazbě na konkrétní potřeby </w:t>
      </w:r>
      <w:r w:rsidR="00A71168">
        <w:rPr>
          <w:rFonts w:ascii="Times New Roman" w:eastAsia="Times New Roman" w:hAnsi="Times New Roman" w:cs="Times New Roman"/>
          <w:sz w:val="24"/>
          <w:szCs w:val="24"/>
        </w:rPr>
        <w:t>v</w:t>
      </w:r>
      <w:r w:rsidR="00B150D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71168">
        <w:rPr>
          <w:rFonts w:ascii="Times New Roman" w:eastAsia="Times New Roman" w:hAnsi="Times New Roman" w:cs="Times New Roman"/>
          <w:sz w:val="24"/>
          <w:szCs w:val="24"/>
        </w:rPr>
        <w:t>území</w:t>
      </w:r>
      <w:r w:rsidR="00B150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D00BE6" w14:textId="2FA46145" w:rsidR="00CB33E5" w:rsidRDefault="005E6C2C" w:rsidP="008858B5">
      <w:pPr>
        <w:spacing w:line="25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Vyhláška </w:t>
      </w:r>
      <w:r w:rsidR="00A71168">
        <w:rPr>
          <w:rFonts w:ascii="Times New Roman" w:eastAsia="Times New Roman" w:hAnsi="Times New Roman" w:cs="Times New Roman"/>
          <w:sz w:val="24"/>
          <w:szCs w:val="24"/>
        </w:rPr>
        <w:t xml:space="preserve">přispěje k právní jistotě stavebníků a dalších aktérů </w:t>
      </w:r>
      <w:r w:rsidR="008858B5">
        <w:rPr>
          <w:rFonts w:ascii="Times New Roman" w:eastAsia="Times New Roman" w:hAnsi="Times New Roman" w:cs="Times New Roman"/>
          <w:sz w:val="24"/>
          <w:szCs w:val="24"/>
        </w:rPr>
        <w:t>stavebního práva, neboť soustava obecních stavebních úřadů bude stanovena transparentně a jasně</w:t>
      </w:r>
      <w:r w:rsidR="00726CDF">
        <w:rPr>
          <w:rFonts w:ascii="Times New Roman" w:eastAsia="Times New Roman" w:hAnsi="Times New Roman" w:cs="Times New Roman"/>
          <w:sz w:val="24"/>
          <w:szCs w:val="24"/>
        </w:rPr>
        <w:t xml:space="preserve"> s vymezením konkrétních správních obvodů každého stavebního úřadu.</w:t>
      </w:r>
    </w:p>
    <w:p w14:paraId="50F400EA" w14:textId="50346FA1" w:rsidR="005E6C2C" w:rsidRDefault="005E6C2C" w:rsidP="008858B5">
      <w:pPr>
        <w:spacing w:line="25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Vyhláška bude pružně reagovat na konkrétní potřeby vzniku či zrušení stavebního úřadu v konkrétním území s ohledem na stávající a budoucí objem výstavby. Stanovení obecního stavebního úřadu nebo jeho zrušení, popřípadě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změnu jeho správního obvodu</w:t>
      </w:r>
      <w:r w:rsidR="00D1560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bude podle § 30 odst. 4 stavebního zákona možné provést vždy k počátku kalendářního roku.</w:t>
      </w:r>
    </w:p>
    <w:p w14:paraId="299D4907" w14:textId="3741D416" w:rsidR="000677F9" w:rsidRDefault="000677F9" w:rsidP="008858B5">
      <w:pPr>
        <w:spacing w:line="25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Nová soustava obecních stavebních úřadů bude tvořena </w:t>
      </w:r>
      <w:r w:rsidR="00444B02">
        <w:rPr>
          <w:rFonts w:ascii="Times New Roman" w:eastAsia="Times New Roman" w:hAnsi="Times New Roman" w:cs="Times New Roman"/>
          <w:sz w:val="24"/>
          <w:szCs w:val="24"/>
        </w:rPr>
        <w:t>400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úřady na obcích I. a II. typ</w:t>
      </w:r>
      <w:r w:rsidR="00A71B60">
        <w:rPr>
          <w:rFonts w:ascii="Times New Roman" w:eastAsia="Times New Roman" w:hAnsi="Times New Roman" w:cs="Times New Roman"/>
          <w:sz w:val="24"/>
          <w:szCs w:val="24"/>
        </w:rPr>
        <w:t>u. Počet stavebních úřadů na obcích I. a II. typu vychází z požadavku samospráv na zachov</w:t>
      </w:r>
      <w:r w:rsidR="00444B02">
        <w:rPr>
          <w:rFonts w:ascii="Times New Roman" w:eastAsia="Times New Roman" w:hAnsi="Times New Roman" w:cs="Times New Roman"/>
          <w:sz w:val="24"/>
          <w:szCs w:val="24"/>
        </w:rPr>
        <w:t>ání stavebního úřadu v jejich obci, přičemž právě na základě požadavků samosprávy bude zrušeno celkem 5 obecních stavebních úřadů na úrovni obcí I. a II. typu. Společně se stavebními úřady na obcích s rozšířenou působností bude soustava obecních stavebních úřadů čítat celkem 606 stavebních úřadů.</w:t>
      </w:r>
    </w:p>
    <w:p w14:paraId="5F0F148A" w14:textId="0E4C75B4" w:rsidR="147C1134" w:rsidRPr="00B36641" w:rsidRDefault="147C1134" w:rsidP="009A113C">
      <w:pPr>
        <w:pStyle w:val="Odstavecseseznamem"/>
        <w:numPr>
          <w:ilvl w:val="0"/>
          <w:numId w:val="18"/>
        </w:numPr>
        <w:spacing w:line="257" w:lineRule="auto"/>
        <w:ind w:left="284" w:hanging="28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36641">
        <w:rPr>
          <w:rFonts w:ascii="Times New Roman" w:eastAsia="Times New Roman" w:hAnsi="Times New Roman" w:cs="Times New Roman"/>
          <w:b/>
          <w:bCs/>
          <w:sz w:val="24"/>
          <w:szCs w:val="24"/>
        </w:rPr>
        <w:t>Zhodnocení souladu navrhované právní úpravy se zákonem, k jehož provedení je navržena, včetně souladu se zákonným zmocněním k jejímu vydání</w:t>
      </w:r>
    </w:p>
    <w:p w14:paraId="79FAFC91" w14:textId="06AB4BFB" w:rsidR="147C1134" w:rsidRPr="00B36641" w:rsidRDefault="147C1134" w:rsidP="000E171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641">
        <w:rPr>
          <w:rFonts w:ascii="Times New Roman" w:eastAsia="Times New Roman" w:hAnsi="Times New Roman" w:cs="Times New Roman"/>
          <w:sz w:val="24"/>
          <w:szCs w:val="24"/>
        </w:rPr>
        <w:t xml:space="preserve">Stavební zákon v § </w:t>
      </w:r>
      <w:r w:rsidR="00D8142B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00B36641">
        <w:rPr>
          <w:rFonts w:ascii="Times New Roman" w:eastAsia="Times New Roman" w:hAnsi="Times New Roman" w:cs="Times New Roman"/>
          <w:sz w:val="24"/>
          <w:szCs w:val="24"/>
        </w:rPr>
        <w:t xml:space="preserve">odst. </w:t>
      </w:r>
      <w:r w:rsidR="00D814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36641">
        <w:rPr>
          <w:rFonts w:ascii="Times New Roman" w:eastAsia="Times New Roman" w:hAnsi="Times New Roman" w:cs="Times New Roman"/>
          <w:sz w:val="24"/>
          <w:szCs w:val="24"/>
        </w:rPr>
        <w:t xml:space="preserve"> definuje</w:t>
      </w:r>
      <w:r w:rsidR="00D8142B">
        <w:rPr>
          <w:rFonts w:ascii="Times New Roman" w:eastAsia="Times New Roman" w:hAnsi="Times New Roman" w:cs="Times New Roman"/>
          <w:sz w:val="24"/>
          <w:szCs w:val="24"/>
        </w:rPr>
        <w:t>, že obecními stavebními úřady jsou obecní úřady obcí s rozšířenou působností</w:t>
      </w:r>
      <w:r w:rsidR="00D156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142B">
        <w:rPr>
          <w:rFonts w:ascii="Times New Roman" w:eastAsia="Times New Roman" w:hAnsi="Times New Roman" w:cs="Times New Roman"/>
          <w:sz w:val="24"/>
          <w:szCs w:val="24"/>
        </w:rPr>
        <w:t xml:space="preserve"> pověřené obecní úřady obcí a obecní úřady.</w:t>
      </w:r>
      <w:r w:rsidR="00025BD0">
        <w:rPr>
          <w:rFonts w:ascii="Times New Roman" w:eastAsia="Times New Roman" w:hAnsi="Times New Roman" w:cs="Times New Roman"/>
          <w:sz w:val="24"/>
          <w:szCs w:val="24"/>
        </w:rPr>
        <w:t xml:space="preserve"> V § 30 odst. 4 stavební zákon definuje, že správní obvody obecních stavebních úřadů budou stanoveny prováděcím právním předpisem. </w:t>
      </w:r>
    </w:p>
    <w:p w14:paraId="161D945F" w14:textId="1F23D5CC" w:rsidR="00025BD0" w:rsidRDefault="0725C4D1" w:rsidP="000E171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641">
        <w:rPr>
          <w:rFonts w:ascii="Times New Roman" w:eastAsia="Times New Roman" w:hAnsi="Times New Roman" w:cs="Times New Roman"/>
          <w:sz w:val="24"/>
          <w:szCs w:val="24"/>
        </w:rPr>
        <w:t xml:space="preserve">Podrobné </w:t>
      </w:r>
      <w:r w:rsidR="00025BD0">
        <w:rPr>
          <w:rFonts w:ascii="Times New Roman" w:eastAsia="Times New Roman" w:hAnsi="Times New Roman" w:cs="Times New Roman"/>
          <w:sz w:val="24"/>
          <w:szCs w:val="24"/>
        </w:rPr>
        <w:t>stanovení pověřených obecních úřadů a obecních úřadů, které jsou stavebním úřadem</w:t>
      </w:r>
      <w:r w:rsidR="00D156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6641">
        <w:rPr>
          <w:rFonts w:ascii="Times New Roman" w:eastAsia="Times New Roman" w:hAnsi="Times New Roman" w:cs="Times New Roman"/>
          <w:sz w:val="24"/>
          <w:szCs w:val="24"/>
        </w:rPr>
        <w:t xml:space="preserve"> ponechává</w:t>
      </w:r>
      <w:r w:rsidRPr="000C1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641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025BD0">
        <w:rPr>
          <w:rFonts w:ascii="Times New Roman" w:eastAsia="Times New Roman" w:hAnsi="Times New Roman" w:cs="Times New Roman"/>
          <w:sz w:val="24"/>
          <w:szCs w:val="24"/>
        </w:rPr>
        <w:t>30 odst. 3 písm. b)</w:t>
      </w:r>
      <w:r w:rsidRPr="00B36641">
        <w:rPr>
          <w:rFonts w:ascii="Times New Roman" w:eastAsia="Times New Roman" w:hAnsi="Times New Roman" w:cs="Times New Roman"/>
          <w:sz w:val="24"/>
          <w:szCs w:val="24"/>
        </w:rPr>
        <w:t xml:space="preserve"> stavebního zákona na prováděcím právním předpisu, tj.</w:t>
      </w:r>
      <w:r w:rsidR="00025BD0">
        <w:rPr>
          <w:rFonts w:ascii="Times New Roman" w:eastAsia="Times New Roman" w:hAnsi="Times New Roman" w:cs="Times New Roman"/>
          <w:sz w:val="24"/>
          <w:szCs w:val="24"/>
        </w:rPr>
        <w:t xml:space="preserve"> vyhlášce o stanovení obecních stavebních úřadů</w:t>
      </w:r>
      <w:r w:rsidRPr="00B366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EFEFFC" w14:textId="52A1F2E8" w:rsidR="002C25EF" w:rsidRPr="002A6F9D" w:rsidRDefault="0725C4D1" w:rsidP="000E171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78F">
        <w:rPr>
          <w:rFonts w:ascii="Times New Roman" w:eastAsia="Times New Roman" w:hAnsi="Times New Roman" w:cs="Times New Roman"/>
          <w:sz w:val="24"/>
          <w:szCs w:val="24"/>
        </w:rPr>
        <w:t xml:space="preserve">Zákonné </w:t>
      </w:r>
      <w:r w:rsidRPr="002A6F9D">
        <w:rPr>
          <w:rFonts w:ascii="Times New Roman" w:eastAsia="Times New Roman" w:hAnsi="Times New Roman" w:cs="Times New Roman"/>
          <w:sz w:val="24"/>
          <w:szCs w:val="24"/>
        </w:rPr>
        <w:t xml:space="preserve">zmocnění k provedení § </w:t>
      </w:r>
      <w:r w:rsidR="00025BD0">
        <w:rPr>
          <w:rFonts w:ascii="Times New Roman" w:eastAsia="Times New Roman" w:hAnsi="Times New Roman" w:cs="Times New Roman"/>
          <w:sz w:val="24"/>
          <w:szCs w:val="24"/>
        </w:rPr>
        <w:t>30 odst. 3 písm. b) a § 30 odst. 4</w:t>
      </w:r>
      <w:r w:rsidR="006E0836">
        <w:rPr>
          <w:rFonts w:ascii="Times New Roman" w:eastAsia="Times New Roman" w:hAnsi="Times New Roman" w:cs="Times New Roman"/>
          <w:sz w:val="24"/>
          <w:szCs w:val="24"/>
        </w:rPr>
        <w:t xml:space="preserve"> stavebního zákona</w:t>
      </w:r>
      <w:r w:rsidRPr="002A6F9D">
        <w:rPr>
          <w:rFonts w:ascii="Times New Roman" w:eastAsia="Times New Roman" w:hAnsi="Times New Roman" w:cs="Times New Roman"/>
          <w:sz w:val="24"/>
          <w:szCs w:val="24"/>
        </w:rPr>
        <w:t xml:space="preserve"> je obsaženo v § 333 stavebního zákona. </w:t>
      </w:r>
    </w:p>
    <w:p w14:paraId="2DDD314B" w14:textId="10E9F159" w:rsidR="147C1134" w:rsidRPr="000C178F" w:rsidRDefault="147C1134" w:rsidP="000E171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78F">
        <w:rPr>
          <w:rFonts w:ascii="Times New Roman" w:eastAsia="Times New Roman" w:hAnsi="Times New Roman" w:cs="Times New Roman"/>
          <w:sz w:val="24"/>
          <w:szCs w:val="24"/>
        </w:rPr>
        <w:t>Navrhovaná právní úprava plně odpovídá uvedeným zákonným zmocněním a je v</w:t>
      </w:r>
      <w:r w:rsidR="00D1560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178F">
        <w:rPr>
          <w:rFonts w:ascii="Times New Roman" w:eastAsia="Times New Roman" w:hAnsi="Times New Roman" w:cs="Times New Roman"/>
          <w:sz w:val="24"/>
          <w:szCs w:val="24"/>
        </w:rPr>
        <w:t>každém jednotlivém případě v mezích daného zákonného zmocnění. Navrhovaná vyhláška je plně v</w:t>
      </w:r>
      <w:r w:rsidR="005962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178F">
        <w:rPr>
          <w:rFonts w:ascii="Times New Roman" w:eastAsia="Times New Roman" w:hAnsi="Times New Roman" w:cs="Times New Roman"/>
          <w:sz w:val="24"/>
          <w:szCs w:val="24"/>
        </w:rPr>
        <w:t>souladu se zákonem jako celkem.</w:t>
      </w:r>
    </w:p>
    <w:p w14:paraId="3E0C45B8" w14:textId="4FC53CCC" w:rsidR="147C1134" w:rsidRPr="00B36641" w:rsidRDefault="147C1134" w:rsidP="009A113C">
      <w:pPr>
        <w:pStyle w:val="Odstavecseseznamem"/>
        <w:numPr>
          <w:ilvl w:val="0"/>
          <w:numId w:val="18"/>
        </w:numPr>
        <w:spacing w:line="257" w:lineRule="auto"/>
        <w:ind w:left="284" w:hanging="28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36641">
        <w:rPr>
          <w:rFonts w:ascii="Times New Roman" w:eastAsia="Times New Roman" w:hAnsi="Times New Roman" w:cs="Times New Roman"/>
          <w:b/>
          <w:bCs/>
          <w:sz w:val="24"/>
          <w:szCs w:val="24"/>
        </w:rPr>
        <w:t>Zhodnocení souladu navrhované právní úpravy s předpisy Evropské unie, judikaturou soudních orgánů Evropské unie a obecnými právními zásadami práva Evropské unie</w:t>
      </w:r>
    </w:p>
    <w:p w14:paraId="671CF90E" w14:textId="79DCA2DE" w:rsidR="7C620A25" w:rsidRPr="00B36641" w:rsidRDefault="7C620A25" w:rsidP="000E171B">
      <w:pPr>
        <w:spacing w:line="25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641">
        <w:rPr>
          <w:rFonts w:ascii="Times New Roman" w:eastAsia="Times New Roman" w:hAnsi="Times New Roman" w:cs="Times New Roman"/>
          <w:sz w:val="24"/>
          <w:szCs w:val="24"/>
        </w:rPr>
        <w:t xml:space="preserve">Navrhované řešení je plně v souladu s </w:t>
      </w:r>
      <w:r w:rsidR="00D15602" w:rsidRPr="00D15602">
        <w:rPr>
          <w:rFonts w:ascii="Times New Roman" w:eastAsia="Times New Roman" w:hAnsi="Times New Roman" w:cs="Times New Roman"/>
          <w:sz w:val="24"/>
          <w:szCs w:val="24"/>
        </w:rPr>
        <w:t>předpisy Evropské unie, judikaturou soudních orgánů Evropské unie a obecnými právními zásadami práva Evropské unie</w:t>
      </w:r>
      <w:r w:rsidRPr="00B3664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F6A84AE" w14:textId="58D5E082" w:rsidR="147C1134" w:rsidRPr="00B36641" w:rsidRDefault="147C1134" w:rsidP="009A113C">
      <w:pPr>
        <w:pStyle w:val="Odstavecseseznamem"/>
        <w:numPr>
          <w:ilvl w:val="0"/>
          <w:numId w:val="18"/>
        </w:numPr>
        <w:spacing w:line="257" w:lineRule="auto"/>
        <w:ind w:left="284" w:hanging="284"/>
        <w:jc w:val="both"/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 w:rsidRPr="00B36641">
        <w:rPr>
          <w:rFonts w:ascii="Times New Roman" w:eastAsia="Times New Roman" w:hAnsi="Times New Roman" w:cs="Times New Roman"/>
          <w:b/>
          <w:bCs/>
          <w:sz w:val="24"/>
          <w:szCs w:val="24"/>
        </w:rPr>
        <w:t>Zhodnocení platného právního stavu a odůvodnění nezbytnosti jeho změny</w:t>
      </w:r>
      <w:r w:rsidRPr="00B36641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61DDB06B" w14:textId="20E692FF" w:rsidR="003621AB" w:rsidRDefault="004252C1" w:rsidP="007431D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DE">
        <w:rPr>
          <w:rFonts w:ascii="Times New Roman" w:eastAsia="Times New Roman" w:hAnsi="Times New Roman" w:cs="Times New Roman"/>
          <w:sz w:val="24"/>
          <w:szCs w:val="24"/>
        </w:rPr>
        <w:t>Stávající stavební zákon č. 183/2006 Sb.</w:t>
      </w:r>
      <w:r w:rsidR="000E171B">
        <w:rPr>
          <w:rFonts w:ascii="Times New Roman" w:eastAsia="Times New Roman" w:hAnsi="Times New Roman" w:cs="Times New Roman"/>
          <w:sz w:val="24"/>
          <w:szCs w:val="24"/>
        </w:rPr>
        <w:t xml:space="preserve"> ani žádný jeho prováděcí předpis výčet konkrétních stavebních úřadů</w:t>
      </w:r>
      <w:r w:rsidR="00362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71B">
        <w:rPr>
          <w:rFonts w:ascii="Times New Roman" w:eastAsia="Times New Roman" w:hAnsi="Times New Roman" w:cs="Times New Roman"/>
          <w:sz w:val="24"/>
          <w:szCs w:val="24"/>
        </w:rPr>
        <w:t xml:space="preserve">neupravuje. </w:t>
      </w:r>
      <w:r w:rsidR="003621AB">
        <w:rPr>
          <w:rFonts w:ascii="Times New Roman" w:eastAsia="Times New Roman" w:hAnsi="Times New Roman" w:cs="Times New Roman"/>
          <w:sz w:val="24"/>
          <w:szCs w:val="24"/>
        </w:rPr>
        <w:t>Podle § 13 odst. 7</w:t>
      </w:r>
      <w:r w:rsidR="00E43041">
        <w:rPr>
          <w:rFonts w:ascii="Times New Roman" w:eastAsia="Times New Roman" w:hAnsi="Times New Roman" w:cs="Times New Roman"/>
          <w:sz w:val="24"/>
          <w:szCs w:val="24"/>
        </w:rPr>
        <w:t xml:space="preserve"> zákona č. 183/2006 Sb.</w:t>
      </w:r>
      <w:r w:rsidR="003621AB">
        <w:rPr>
          <w:rFonts w:ascii="Times New Roman" w:eastAsia="Times New Roman" w:hAnsi="Times New Roman" w:cs="Times New Roman"/>
          <w:sz w:val="24"/>
          <w:szCs w:val="24"/>
        </w:rPr>
        <w:t xml:space="preserve"> je Ministerstvo pro místní rozvoj zmocněno k vydání prováděcího právní předpisu. Toto zmocnění nikdy nebylo naplněno. Důvodem této skutečnosti byla značná roztříštěnost právní úpravy v rámci soustavy stavebních úřadů, které zahrnovaly jak úřady obecné, tak úřady speciální, jejichž správní obvody nebyly nikdy identické</w:t>
      </w:r>
      <w:r w:rsidR="00E43041">
        <w:rPr>
          <w:rFonts w:ascii="Times New Roman" w:eastAsia="Times New Roman" w:hAnsi="Times New Roman" w:cs="Times New Roman"/>
          <w:sz w:val="24"/>
          <w:szCs w:val="24"/>
        </w:rPr>
        <w:t>. Zatímco speciální stavební úřady působí na úrovni obcí s rozšířenou působností, obecn</w:t>
      </w:r>
      <w:r w:rsidR="00D354E5">
        <w:rPr>
          <w:rFonts w:ascii="Times New Roman" w:eastAsia="Times New Roman" w:hAnsi="Times New Roman" w:cs="Times New Roman"/>
          <w:sz w:val="24"/>
          <w:szCs w:val="24"/>
        </w:rPr>
        <w:t>é</w:t>
      </w:r>
      <w:r w:rsidR="003621AB">
        <w:rPr>
          <w:rFonts w:ascii="Times New Roman" w:eastAsia="Times New Roman" w:hAnsi="Times New Roman" w:cs="Times New Roman"/>
          <w:sz w:val="24"/>
          <w:szCs w:val="24"/>
        </w:rPr>
        <w:t xml:space="preserve"> stavební úřady</w:t>
      </w:r>
      <w:r w:rsidR="00D354E5">
        <w:rPr>
          <w:rFonts w:ascii="Times New Roman" w:eastAsia="Times New Roman" w:hAnsi="Times New Roman" w:cs="Times New Roman"/>
          <w:sz w:val="24"/>
          <w:szCs w:val="24"/>
        </w:rPr>
        <w:t xml:space="preserve"> na obcích</w:t>
      </w:r>
      <w:r w:rsidR="003621AB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r w:rsidR="00E43041">
        <w:rPr>
          <w:rFonts w:ascii="Times New Roman" w:eastAsia="Times New Roman" w:hAnsi="Times New Roman" w:cs="Times New Roman"/>
          <w:sz w:val="24"/>
          <w:szCs w:val="24"/>
        </w:rPr>
        <w:t xml:space="preserve">v praxi </w:t>
      </w:r>
      <w:r w:rsidR="003621AB">
        <w:rPr>
          <w:rFonts w:ascii="Times New Roman" w:eastAsia="Times New Roman" w:hAnsi="Times New Roman" w:cs="Times New Roman"/>
          <w:sz w:val="24"/>
          <w:szCs w:val="24"/>
        </w:rPr>
        <w:t>rozpad</w:t>
      </w:r>
      <w:r w:rsidR="00E43041">
        <w:rPr>
          <w:rFonts w:ascii="Times New Roman" w:eastAsia="Times New Roman" w:hAnsi="Times New Roman" w:cs="Times New Roman"/>
          <w:sz w:val="24"/>
          <w:szCs w:val="24"/>
        </w:rPr>
        <w:t>ají</w:t>
      </w:r>
      <w:r w:rsidR="003621AB">
        <w:rPr>
          <w:rFonts w:ascii="Times New Roman" w:eastAsia="Times New Roman" w:hAnsi="Times New Roman" w:cs="Times New Roman"/>
          <w:sz w:val="24"/>
          <w:szCs w:val="24"/>
        </w:rPr>
        <w:t xml:space="preserve"> na menší územní celky se značným množstvím územních exkláv. </w:t>
      </w:r>
      <w:r w:rsidR="00D354E5">
        <w:rPr>
          <w:rFonts w:ascii="Times New Roman" w:eastAsia="Times New Roman" w:hAnsi="Times New Roman" w:cs="Times New Roman"/>
          <w:sz w:val="24"/>
          <w:szCs w:val="24"/>
        </w:rPr>
        <w:t xml:space="preserve">Stanovení správních obvodů by s ohledem na stávající soustavu stavebních úřadů vyvolalo aplikační problémy zejména při posuzování záměru speciálními stavebními úřady, jejichž správní obvody jsou stanoveny odlišně od správních obvodů obecných stavebních úřadů. </w:t>
      </w:r>
      <w:r w:rsidR="00E43041">
        <w:rPr>
          <w:rFonts w:ascii="Times New Roman" w:eastAsia="Times New Roman" w:hAnsi="Times New Roman" w:cs="Times New Roman"/>
          <w:sz w:val="24"/>
          <w:szCs w:val="24"/>
        </w:rPr>
        <w:t xml:space="preserve">Obdobným </w:t>
      </w:r>
      <w:r w:rsidR="00E430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problémem je </w:t>
      </w:r>
      <w:r w:rsidR="003621A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D354E5">
        <w:rPr>
          <w:rFonts w:ascii="Times New Roman" w:eastAsia="Times New Roman" w:hAnsi="Times New Roman" w:cs="Times New Roman"/>
          <w:sz w:val="24"/>
          <w:szCs w:val="24"/>
        </w:rPr>
        <w:t xml:space="preserve">stávající </w:t>
      </w:r>
      <w:r w:rsidR="003621AB">
        <w:rPr>
          <w:rFonts w:ascii="Times New Roman" w:eastAsia="Times New Roman" w:hAnsi="Times New Roman" w:cs="Times New Roman"/>
          <w:sz w:val="24"/>
          <w:szCs w:val="24"/>
        </w:rPr>
        <w:t>roztříštěnost nadřízených správních orgánů</w:t>
      </w:r>
      <w:r w:rsidR="00D354E5">
        <w:rPr>
          <w:rFonts w:ascii="Times New Roman" w:eastAsia="Times New Roman" w:hAnsi="Times New Roman" w:cs="Times New Roman"/>
          <w:sz w:val="24"/>
          <w:szCs w:val="24"/>
        </w:rPr>
        <w:t xml:space="preserve"> právě ve vazbě na existenci speciálních stavebních úřadů</w:t>
      </w:r>
      <w:r w:rsidR="003621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0E5B0E" w14:textId="427AC7BD" w:rsidR="007431DD" w:rsidRDefault="000E171B" w:rsidP="000E171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Stavební zákon č. 283/2021 Sb., ve znění zákona č. 152/2023 Sb., </w:t>
      </w:r>
      <w:r w:rsidR="00E43041">
        <w:rPr>
          <w:rFonts w:ascii="Times New Roman" w:eastAsia="Times New Roman" w:hAnsi="Times New Roman" w:cs="Times New Roman"/>
          <w:sz w:val="24"/>
          <w:szCs w:val="24"/>
        </w:rPr>
        <w:t xml:space="preserve">nyní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stanovuje, že soustava obecních stavebních úřadů bude tvořena obecními úřady obcí s rozšířenou působností a dále pověřenými obecními úřady a obecními úřady, které stanoví vyhláška. </w:t>
      </w:r>
      <w:r w:rsidR="00F73133">
        <w:rPr>
          <w:rFonts w:ascii="Times New Roman" w:eastAsia="Times New Roman" w:hAnsi="Times New Roman" w:cs="Times New Roman"/>
          <w:sz w:val="24"/>
          <w:szCs w:val="24"/>
        </w:rPr>
        <w:t xml:space="preserve">Díky nové soustavě stavební správy a zániku speciálních stavebních úřadů je nově možné, aby došlo k přijetí jediného právního předpisu, který stanoví obecní stavební úřady, a především konkrétně jednotlivě vymezí jejich správní obvody. </w:t>
      </w:r>
    </w:p>
    <w:p w14:paraId="722BD5EC" w14:textId="5050D203" w:rsidR="00F73133" w:rsidRDefault="00F73133" w:rsidP="000E171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základě rekodifikace veřejného stavebního práva bylo deklarováno, že dojde ke změně soustavy stavební správy, a proto se stalo žádoucí, aby Ministerstvo pro místní rozvoj přijalo </w:t>
      </w:r>
      <w:r w:rsidR="00620B22">
        <w:rPr>
          <w:rFonts w:ascii="Times New Roman" w:eastAsia="Times New Roman" w:hAnsi="Times New Roman" w:cs="Times New Roman"/>
          <w:sz w:val="24"/>
          <w:szCs w:val="24"/>
        </w:rPr>
        <w:t xml:space="preserve">prováděcí právní předpis, kterým dojde k vymezení správních obvodů jednotlivých stavebních úřadů. </w:t>
      </w:r>
    </w:p>
    <w:p w14:paraId="372C574B" w14:textId="7F128806" w:rsidR="00E92984" w:rsidRDefault="00E92984" w:rsidP="000E171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Stavební zákon zakotvil zcela nový princip stanovení příslušnosti k posouzení každého jednotlivého záměru, když nově je postaven na principu kategorizace staveb, která má přímou vazbu i na příslušnost k povolení záměru. Dosud nebylo vymezení správních obvodů možné kvůli </w:t>
      </w:r>
      <w:r w:rsidR="00E43041">
        <w:rPr>
          <w:rFonts w:ascii="Times New Roman" w:eastAsia="Times New Roman" w:hAnsi="Times New Roman" w:cs="Times New Roman"/>
          <w:sz w:val="24"/>
          <w:szCs w:val="24"/>
        </w:rPr>
        <w:t xml:space="preserve">výše specifikované </w:t>
      </w:r>
      <w:r>
        <w:rPr>
          <w:rFonts w:ascii="Times New Roman" w:eastAsia="Times New Roman" w:hAnsi="Times New Roman" w:cs="Times New Roman"/>
          <w:sz w:val="24"/>
          <w:szCs w:val="24"/>
        </w:rPr>
        <w:t>dvojkolejnosti stavebních úřadů, kterými byly jak obecné stavební úřady, tak speciální stavební úřady</w:t>
      </w:r>
      <w:r w:rsidR="00E430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3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 ohledem na zrušení speciálních stavebních úřadů a převedení jejich působnosti pod obecní stavební úřady je nyní možné, aby Ministerstvo pro místní rozvoj nově stanovilo konkrétní vymezení správních obvodů obecních stavebních úřadů. </w:t>
      </w:r>
    </w:p>
    <w:p w14:paraId="65D2FC30" w14:textId="1C93FAED" w:rsidR="000E171B" w:rsidRPr="002647DE" w:rsidRDefault="007431DD" w:rsidP="000E171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Cílem přijetí prováděcího právního předpisu </w:t>
      </w:r>
      <w:r w:rsidR="00F73133">
        <w:rPr>
          <w:rFonts w:ascii="Times New Roman" w:eastAsia="Times New Roman" w:hAnsi="Times New Roman" w:cs="Times New Roman"/>
          <w:sz w:val="24"/>
          <w:szCs w:val="24"/>
        </w:rPr>
        <w:t xml:space="preserve">je stanovit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konkrétní výčet </w:t>
      </w:r>
      <w:r w:rsidR="00F73133">
        <w:rPr>
          <w:rFonts w:ascii="Times New Roman" w:eastAsia="Times New Roman" w:hAnsi="Times New Roman" w:cs="Times New Roman"/>
          <w:sz w:val="24"/>
          <w:szCs w:val="24"/>
        </w:rPr>
        <w:t xml:space="preserve">stavebních úřadů </w:t>
      </w:r>
      <w:r w:rsidR="00125CF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73133">
        <w:rPr>
          <w:rFonts w:ascii="Times New Roman" w:eastAsia="Times New Roman" w:hAnsi="Times New Roman" w:cs="Times New Roman"/>
          <w:sz w:val="24"/>
          <w:szCs w:val="24"/>
        </w:rPr>
        <w:t>vymez</w:t>
      </w:r>
      <w:r w:rsidR="00125CF9">
        <w:rPr>
          <w:rFonts w:ascii="Times New Roman" w:eastAsia="Times New Roman" w:hAnsi="Times New Roman" w:cs="Times New Roman"/>
          <w:sz w:val="24"/>
          <w:szCs w:val="24"/>
        </w:rPr>
        <w:t>it jejich</w:t>
      </w:r>
      <w:r w:rsidR="00F73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správní obvod</w:t>
      </w:r>
      <w:r w:rsidR="00F73133">
        <w:rPr>
          <w:rFonts w:ascii="Times New Roman" w:eastAsia="Times New Roman" w:hAnsi="Times New Roman" w:cs="Times New Roman"/>
          <w:sz w:val="24"/>
          <w:szCs w:val="24"/>
        </w:rPr>
        <w:t>y</w:t>
      </w:r>
      <w:r w:rsidR="009D594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CF9">
        <w:rPr>
          <w:rFonts w:ascii="Times New Roman" w:eastAsia="Times New Roman" w:hAnsi="Times New Roman" w:cs="Times New Roman"/>
          <w:sz w:val="24"/>
          <w:szCs w:val="24"/>
        </w:rPr>
        <w:t>Správní obvody jsou stanoveny</w:t>
      </w:r>
      <w:r w:rsidR="00E92984">
        <w:rPr>
          <w:rFonts w:ascii="Times New Roman" w:eastAsia="Times New Roman" w:hAnsi="Times New Roman" w:cs="Times New Roman"/>
          <w:sz w:val="24"/>
          <w:szCs w:val="24"/>
        </w:rPr>
        <w:t xml:space="preserve"> tak, aby byly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133">
        <w:rPr>
          <w:rFonts w:ascii="Times New Roman" w:eastAsia="Times New Roman" w:hAnsi="Times New Roman" w:cs="Times New Roman"/>
          <w:sz w:val="24"/>
          <w:szCs w:val="24"/>
        </w:rPr>
        <w:t>maximálně odstran</w:t>
      </w:r>
      <w:r w:rsidR="00E92984">
        <w:rPr>
          <w:rFonts w:ascii="Times New Roman" w:eastAsia="Times New Roman" w:hAnsi="Times New Roman" w:cs="Times New Roman"/>
          <w:sz w:val="24"/>
          <w:szCs w:val="24"/>
        </w:rPr>
        <w:t>ěny</w:t>
      </w:r>
      <w:r w:rsidR="00F73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FE6">
        <w:rPr>
          <w:rFonts w:ascii="Times New Roman" w:eastAsia="Times New Roman" w:hAnsi="Times New Roman" w:cs="Times New Roman"/>
          <w:sz w:val="24"/>
          <w:szCs w:val="24"/>
        </w:rPr>
        <w:t xml:space="preserve">stávající </w:t>
      </w:r>
      <w:r w:rsidR="00F73133">
        <w:rPr>
          <w:rFonts w:ascii="Times New Roman" w:eastAsia="Times New Roman" w:hAnsi="Times New Roman" w:cs="Times New Roman"/>
          <w:sz w:val="24"/>
          <w:szCs w:val="24"/>
        </w:rPr>
        <w:t xml:space="preserve">územní </w:t>
      </w:r>
      <w:r>
        <w:rPr>
          <w:rFonts w:ascii="Times New Roman" w:eastAsia="Times New Roman" w:hAnsi="Times New Roman" w:cs="Times New Roman"/>
          <w:sz w:val="24"/>
          <w:szCs w:val="24"/>
        </w:rPr>
        <w:t>nesoulad</w:t>
      </w:r>
      <w:r w:rsidR="00F73133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 správních obvodech obecních stavebních úřadů</w:t>
      </w:r>
      <w:r w:rsidR="00125CF9">
        <w:rPr>
          <w:rFonts w:ascii="Times New Roman" w:eastAsia="Times New Roman" w:hAnsi="Times New Roman" w:cs="Times New Roman"/>
          <w:sz w:val="24"/>
          <w:szCs w:val="24"/>
        </w:rPr>
        <w:t xml:space="preserve"> ve vztahu ke správním obvodům obcí s rozšířenou působností</w:t>
      </w:r>
      <w:r w:rsidR="00E430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7FA70E" w14:textId="75927175" w:rsidR="147C1134" w:rsidRPr="00B36641" w:rsidRDefault="147C1134" w:rsidP="009A113C">
      <w:pPr>
        <w:pStyle w:val="Odstavecseseznamem"/>
        <w:numPr>
          <w:ilvl w:val="0"/>
          <w:numId w:val="18"/>
        </w:numPr>
        <w:spacing w:line="257" w:lineRule="auto"/>
        <w:ind w:left="284" w:hanging="28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36641">
        <w:rPr>
          <w:rFonts w:ascii="Times New Roman" w:eastAsia="Times New Roman" w:hAnsi="Times New Roman" w:cs="Times New Roman"/>
          <w:b/>
          <w:bCs/>
          <w:sz w:val="24"/>
          <w:szCs w:val="24"/>
        </w:rPr>
        <w:t>Předpokládaný hospodářský a finanční dopad navrhované právní úpravy na státní rozpočet, ostatní veřejné rozpočty a na podnikatelské prostředí ČR</w:t>
      </w:r>
    </w:p>
    <w:p w14:paraId="5CF7FB27" w14:textId="62B9BEB2" w:rsidR="00E86D63" w:rsidRDefault="00E86D63" w:rsidP="00DA2097">
      <w:p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Vzhledem ke zrušení </w:t>
      </w:r>
      <w:r w:rsidR="00F73133">
        <w:rPr>
          <w:rFonts w:ascii="Times New Roman" w:eastAsia="Times New Roman" w:hAnsi="Times New Roman" w:cs="Times New Roman"/>
          <w:sz w:val="24"/>
          <w:szCs w:val="24"/>
        </w:rPr>
        <w:t xml:space="preserve">zcela minimálního počtu, a to </w:t>
      </w:r>
      <w:r>
        <w:rPr>
          <w:rFonts w:ascii="Times New Roman" w:eastAsia="Times New Roman" w:hAnsi="Times New Roman" w:cs="Times New Roman"/>
          <w:sz w:val="24"/>
          <w:szCs w:val="24"/>
        </w:rPr>
        <w:t>celkem 5 obecních stavebních úřadů</w:t>
      </w:r>
      <w:r w:rsidR="00F7313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lze konstatovat, že n</w:t>
      </w:r>
      <w:r w:rsidR="2D2F03B3" w:rsidRPr="00B36641">
        <w:rPr>
          <w:rFonts w:ascii="Times New Roman" w:eastAsia="Times New Roman" w:hAnsi="Times New Roman" w:cs="Times New Roman"/>
          <w:sz w:val="24"/>
          <w:szCs w:val="24"/>
        </w:rPr>
        <w:t xml:space="preserve">avrhovaná právní úprava nemá </w:t>
      </w:r>
      <w:r w:rsidR="00F73133">
        <w:rPr>
          <w:rFonts w:ascii="Times New Roman" w:eastAsia="Times New Roman" w:hAnsi="Times New Roman" w:cs="Times New Roman"/>
          <w:sz w:val="24"/>
          <w:szCs w:val="24"/>
        </w:rPr>
        <w:t xml:space="preserve">žádný </w:t>
      </w:r>
      <w:r w:rsidR="2D2F03B3" w:rsidRPr="00B36641">
        <w:rPr>
          <w:rFonts w:ascii="Times New Roman" w:eastAsia="Times New Roman" w:hAnsi="Times New Roman" w:cs="Times New Roman"/>
          <w:sz w:val="24"/>
          <w:szCs w:val="24"/>
        </w:rPr>
        <w:t>dopad na veřejné rozpočty,</w:t>
      </w:r>
      <w:r w:rsidR="147C1134" w:rsidRPr="00B36641">
        <w:rPr>
          <w:rFonts w:ascii="Times New Roman" w:eastAsia="Times New Roman" w:hAnsi="Times New Roman" w:cs="Times New Roman"/>
          <w:sz w:val="24"/>
          <w:szCs w:val="24"/>
        </w:rPr>
        <w:t xml:space="preserve"> nepředpokládá negativní hospodářský a finanční dopad na podnikatelské prostředí</w:t>
      </w:r>
      <w:r w:rsidR="2D2F03B3" w:rsidRPr="00B36641">
        <w:rPr>
          <w:rFonts w:ascii="Times New Roman" w:eastAsia="Times New Roman" w:hAnsi="Times New Roman" w:cs="Times New Roman"/>
          <w:sz w:val="24"/>
          <w:szCs w:val="24"/>
        </w:rPr>
        <w:t xml:space="preserve">. Povinnost zpracovat vyhlášku je uložena stavebním zákonem. </w:t>
      </w:r>
      <w:r w:rsidR="2D2F03B3" w:rsidRPr="00F11BE6">
        <w:rPr>
          <w:rFonts w:ascii="Times New Roman" w:eastAsia="Times New Roman" w:hAnsi="Times New Roman" w:cs="Times New Roman"/>
          <w:sz w:val="24"/>
          <w:szCs w:val="24"/>
        </w:rPr>
        <w:t xml:space="preserve">Veškeré dopady byly posouzeny a vyhodnoceny v rámci rekodifikace stavebního práva a návrhu stavebního zákona jako součást jeho </w:t>
      </w:r>
      <w:r w:rsidR="00BE51DB">
        <w:rPr>
          <w:rFonts w:ascii="Times New Roman" w:eastAsia="Times New Roman" w:hAnsi="Times New Roman" w:cs="Times New Roman"/>
          <w:sz w:val="24"/>
          <w:szCs w:val="24"/>
        </w:rPr>
        <w:t>h</w:t>
      </w:r>
      <w:r w:rsidR="2D2F03B3" w:rsidRPr="00F11BE6">
        <w:rPr>
          <w:rFonts w:ascii="Times New Roman" w:eastAsia="Times New Roman" w:hAnsi="Times New Roman" w:cs="Times New Roman"/>
          <w:sz w:val="24"/>
          <w:szCs w:val="24"/>
        </w:rPr>
        <w:t xml:space="preserve">odnocení dopadů regulace (RIA). </w:t>
      </w:r>
      <w:r w:rsidR="2D2F03B3" w:rsidRPr="00B36641">
        <w:rPr>
          <w:rFonts w:ascii="Times New Roman" w:eastAsia="Times New Roman" w:hAnsi="Times New Roman" w:cs="Times New Roman"/>
          <w:sz w:val="24"/>
          <w:szCs w:val="24"/>
        </w:rPr>
        <w:t xml:space="preserve">Při přípravě návrhu vyhlášky nebyly identifikovány žádné nové dopady. </w:t>
      </w:r>
    </w:p>
    <w:p w14:paraId="143ED9AD" w14:textId="286D0F75" w:rsidR="00A242A0" w:rsidRDefault="00A242A0" w:rsidP="009A113C">
      <w:pPr>
        <w:pStyle w:val="Odstavecseseznamem"/>
        <w:numPr>
          <w:ilvl w:val="0"/>
          <w:numId w:val="18"/>
        </w:numPr>
        <w:spacing w:line="257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Zhodnocení sociálních dopadů, včetně dopadů </w:t>
      </w:r>
      <w:bookmarkStart w:id="0" w:name="_Hlk130994596"/>
      <w:r w:rsidRPr="00E6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specifické skupiny obyvatel, zejména osoby sociálně slabé, osoby se zdravotním postižením a národnostní menšiny, dopadů na ochranu práv dětí </w:t>
      </w:r>
      <w:bookmarkEnd w:id="0"/>
      <w:r w:rsidRPr="00E622CD">
        <w:rPr>
          <w:rFonts w:ascii="Times New Roman" w:eastAsia="Times New Roman" w:hAnsi="Times New Roman" w:cs="Times New Roman"/>
          <w:b/>
          <w:bCs/>
          <w:sz w:val="24"/>
          <w:szCs w:val="24"/>
        </w:rPr>
        <w:t>a dopadů na životní prostředí</w:t>
      </w:r>
    </w:p>
    <w:p w14:paraId="7A03BCB0" w14:textId="53570503" w:rsidR="00A242A0" w:rsidRPr="004252C1" w:rsidRDefault="00FE275D" w:rsidP="004252C1">
      <w:pPr>
        <w:spacing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Navrhovaná právní úprava nepředpokládá negativní dopad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specifické skupiny obyvatel, zejména osoby sociálně slabé, osoby se zdravotním postižením a národnostní menšiny</w:t>
      </w:r>
      <w:r w:rsidR="00425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E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ochranu práv dětí</w:t>
      </w:r>
      <w:r w:rsidR="00425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na životní prostředí.</w:t>
      </w:r>
    </w:p>
    <w:p w14:paraId="52AB0F2F" w14:textId="79A76ACB" w:rsidR="147C1134" w:rsidRPr="00B36641" w:rsidRDefault="147C1134" w:rsidP="009A113C">
      <w:pPr>
        <w:pStyle w:val="Odstavecseseznamem"/>
        <w:numPr>
          <w:ilvl w:val="0"/>
          <w:numId w:val="18"/>
        </w:numPr>
        <w:spacing w:line="257" w:lineRule="auto"/>
        <w:ind w:left="284" w:hanging="28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366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Zhodnocení současného stavu a dopadů navrhovaného řešení ve vztahu k zákazu diskriminace a ve vztahu k rovnosti mužů a žen</w:t>
      </w:r>
    </w:p>
    <w:p w14:paraId="56D97126" w14:textId="2546A6B5" w:rsidR="147C1134" w:rsidRPr="00B36641" w:rsidRDefault="147C1134" w:rsidP="00A024A7">
      <w:pPr>
        <w:spacing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6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Navrhovaná právní úprava neupravuje vztahy, které by se dotýkaly zákazu diskriminace ve smyslu antidiskriminačního zákona (tj. nerovného zacházení či znevýhodnění některé osoby z</w:t>
      </w:r>
      <w:r w:rsidR="00F31A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B36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důvodu rasy, etnického původu, národnosti, pohlaví, sexuální orientace, věku, zdravotního postižení, náboženského vyznání, víry či světového názoru). </w:t>
      </w:r>
    </w:p>
    <w:p w14:paraId="7E6EFAA1" w14:textId="024ADA79" w:rsidR="147C1134" w:rsidRPr="00B36641" w:rsidRDefault="147C1134" w:rsidP="00A024A7">
      <w:pPr>
        <w:spacing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6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Lze proto konstatovat, že tato právní úprava nemá žádné dopady ve vztahu k zákazu diskriminace. </w:t>
      </w:r>
    </w:p>
    <w:p w14:paraId="068CDC80" w14:textId="401124CA" w:rsidR="00DA2097" w:rsidRPr="00B36641" w:rsidRDefault="147C1134" w:rsidP="00B961AE">
      <w:pPr>
        <w:spacing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6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hlediska principů rovnosti žen a mužů je návrh právních opatření neutrální, neboť navrhovaná regulace nemá bezprostřední ani sekundární dopady na rovnost žen a mužů a nevede k</w:t>
      </w:r>
      <w:r w:rsidR="00BE51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B36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diskriminaci jednoho z pohlaví, neboť nijak nerozlišuje, ani nezvýhodňuje jedno z pohlaví a</w:t>
      </w:r>
      <w:r w:rsidR="00F31A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B36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nestanoví pro něj odlišné podmínky.</w:t>
      </w:r>
    </w:p>
    <w:p w14:paraId="78C3D9B4" w14:textId="3B184FE8" w:rsidR="147C1134" w:rsidRPr="00B36641" w:rsidRDefault="147C1134" w:rsidP="009A113C">
      <w:pPr>
        <w:pStyle w:val="Odstavecseseznamem"/>
        <w:numPr>
          <w:ilvl w:val="0"/>
          <w:numId w:val="18"/>
        </w:numPr>
        <w:spacing w:line="257" w:lineRule="auto"/>
        <w:ind w:left="284" w:hanging="28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366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Zhodnocení dopadů navrhovaného řešení ve vztahu k ochraně soukromí </w:t>
      </w:r>
      <w:r w:rsidRPr="00B36641">
        <w:rPr>
          <w:rFonts w:ascii="Times New Roman" w:hAnsi="Times New Roman" w:cs="Times New Roman"/>
        </w:rPr>
        <w:br/>
      </w:r>
      <w:r w:rsidRPr="00B36641">
        <w:rPr>
          <w:rFonts w:ascii="Times New Roman" w:eastAsia="Times New Roman" w:hAnsi="Times New Roman" w:cs="Times New Roman"/>
          <w:b/>
          <w:bCs/>
          <w:sz w:val="24"/>
          <w:szCs w:val="24"/>
        </w:rPr>
        <w:t>a osobních údajů</w:t>
      </w:r>
    </w:p>
    <w:p w14:paraId="74290733" w14:textId="33D128A0" w:rsidR="147C1134" w:rsidRPr="00B36641" w:rsidRDefault="147C1134" w:rsidP="2D2F03B3">
      <w:pPr>
        <w:spacing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641">
        <w:rPr>
          <w:rFonts w:ascii="Times New Roman" w:eastAsia="Times New Roman" w:hAnsi="Times New Roman" w:cs="Times New Roman"/>
          <w:sz w:val="24"/>
          <w:szCs w:val="24"/>
        </w:rPr>
        <w:t>Navrhovaná právní úprava nemá vliv na ochranu soukromí a osobních údajů.</w:t>
      </w:r>
    </w:p>
    <w:p w14:paraId="107FBB8B" w14:textId="39B4B8F4" w:rsidR="147C1134" w:rsidRPr="00B36641" w:rsidRDefault="147C1134" w:rsidP="009A113C">
      <w:pPr>
        <w:pStyle w:val="Odstavecseseznamem"/>
        <w:numPr>
          <w:ilvl w:val="0"/>
          <w:numId w:val="18"/>
        </w:numPr>
        <w:spacing w:line="257" w:lineRule="auto"/>
        <w:ind w:left="284" w:hanging="28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366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Zhodnocení korupčních rizik </w:t>
      </w:r>
    </w:p>
    <w:p w14:paraId="7ECCFB12" w14:textId="6151E6BE" w:rsidR="147C1134" w:rsidRPr="00B36641" w:rsidRDefault="00A024A7" w:rsidP="009B230C">
      <w:pPr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B36641">
        <w:rPr>
          <w:rFonts w:ascii="Times New Roman" w:eastAsia="Times New Roman" w:hAnsi="Times New Roman" w:cs="Times New Roman"/>
          <w:sz w:val="24"/>
          <w:szCs w:val="24"/>
        </w:rPr>
        <w:t xml:space="preserve">Navrhovaná právní úprava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není </w:t>
      </w:r>
      <w:r w:rsidR="147C1134" w:rsidRPr="00B36641">
        <w:rPr>
          <w:rFonts w:ascii="Times New Roman" w:eastAsia="Times New Roman" w:hAnsi="Times New Roman" w:cs="Times New Roman"/>
          <w:sz w:val="24"/>
          <w:szCs w:val="24"/>
        </w:rPr>
        <w:t>předmětem korupčního rizika.</w:t>
      </w:r>
      <w:r w:rsidR="009B230C" w:rsidRPr="00B36641">
        <w:rPr>
          <w:rFonts w:ascii="Times New Roman" w:eastAsia="Arial" w:hAnsi="Times New Roman" w:cs="Times New Roman"/>
          <w:color w:val="000000" w:themeColor="text1"/>
        </w:rPr>
        <w:t xml:space="preserve"> </w:t>
      </w:r>
    </w:p>
    <w:p w14:paraId="3E945974" w14:textId="48B263E3" w:rsidR="147C1134" w:rsidRPr="00B36641" w:rsidRDefault="147C1134" w:rsidP="009A113C">
      <w:pPr>
        <w:pStyle w:val="Odstavecseseznamem"/>
        <w:numPr>
          <w:ilvl w:val="0"/>
          <w:numId w:val="18"/>
        </w:numPr>
        <w:spacing w:line="257" w:lineRule="auto"/>
        <w:ind w:left="284" w:hanging="28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36641">
        <w:rPr>
          <w:rFonts w:ascii="Times New Roman" w:eastAsia="Times New Roman" w:hAnsi="Times New Roman" w:cs="Times New Roman"/>
          <w:b/>
          <w:bCs/>
          <w:sz w:val="24"/>
          <w:szCs w:val="24"/>
        </w:rPr>
        <w:t>Zhodnocení dopadů na bezpečnost nebo obranu státu</w:t>
      </w:r>
    </w:p>
    <w:p w14:paraId="3DD90D59" w14:textId="107B7803" w:rsidR="009D5913" w:rsidRDefault="147C1134" w:rsidP="2D2F03B3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66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Navrhovaná právní úprava nemá žádné dopady na bezpečnost nebo obranu státu.</w:t>
      </w:r>
    </w:p>
    <w:p w14:paraId="11B84825" w14:textId="03BE05EC" w:rsidR="00A242A0" w:rsidRDefault="00A242A0" w:rsidP="009A113C">
      <w:pPr>
        <w:pStyle w:val="Odstavecseseznamem"/>
        <w:numPr>
          <w:ilvl w:val="0"/>
          <w:numId w:val="18"/>
        </w:numPr>
        <w:spacing w:line="257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1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Zhodnocení dopadů na rodiny, zejména s ohledem na plnění funkcí rodiny, s ohledem na počet vyživovaných členů, na případnou přítomnost hendikepovaných členů a rodiny samoživitelů, rodiny se třemi a více dětmi a další specifické životní situace, dále s ohledem na posílení integrity a stability rodiny a posílení rodinné harmonie, lepší rovnováhy mezi prací a rodinou a na posílení mezigeneračních a širších příbuzenských vztahů</w:t>
      </w:r>
    </w:p>
    <w:p w14:paraId="2BF5CFDB" w14:textId="328A783D" w:rsidR="00A242A0" w:rsidRDefault="00AC793A" w:rsidP="009A113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11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Navrhovaná právní úprava nepředpokládá negativní dopad na plnění funkcí rodiny, s ohledem na počet vyživovaných členů, na případnou přítomnost hendikepovaných členů a rodiny samoživitelů, rodiny se třemi a více dětmi a další specifické životní situace, dále nemá negativní dopad ani na posílení integrity a stability rodiny a posílení rodinné harmonie, lepší rovnováhu mezi prací a rodinou a na mezigenerační a širší příbuzenské vztahy.</w:t>
      </w:r>
    </w:p>
    <w:p w14:paraId="38F53F92" w14:textId="6BD9C964" w:rsidR="00A242A0" w:rsidRDefault="004B1425" w:rsidP="009A113C">
      <w:pPr>
        <w:pStyle w:val="Odstavecseseznamem"/>
        <w:numPr>
          <w:ilvl w:val="0"/>
          <w:numId w:val="18"/>
        </w:numPr>
        <w:spacing w:line="257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</w:t>
      </w:r>
      <w:r w:rsidRPr="004B1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hodnocení územních dopadů, včetně dopadů na územní samosprávné celky</w:t>
      </w:r>
    </w:p>
    <w:p w14:paraId="00BB1F5C" w14:textId="6CBD3E02" w:rsidR="00355885" w:rsidRPr="009A113C" w:rsidRDefault="00987FA4" w:rsidP="009A113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Vyhláška</w:t>
      </w:r>
      <w:r w:rsidR="00F731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plně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reflektuje požadavky </w:t>
      </w:r>
      <w:r w:rsidR="003F4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místních samospráv </w:t>
      </w:r>
      <w:r w:rsidR="00425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zrušení či zachování </w:t>
      </w:r>
      <w:r w:rsidR="00610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jejich </w:t>
      </w:r>
      <w:r w:rsidR="003F4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stavebního úřadu </w:t>
      </w:r>
      <w:r w:rsidR="00F731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 konkrétním </w:t>
      </w:r>
      <w:r w:rsidR="003F4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území.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základě</w:t>
      </w:r>
      <w:r w:rsidR="00620B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oslovení všech dotčených místních samospráv, na základě jejich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požadavků</w:t>
      </w:r>
      <w:r w:rsidR="00620B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dochází ke zrušení 5 stavebních úřadů, což ve svém důsledku </w:t>
      </w:r>
      <w:r w:rsidRPr="009A11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nepředstavuje negativní územní dopady.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Soustava obecních stavebních úřadů bude n</w:t>
      </w:r>
      <w:r w:rsidR="00620B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tvořena celkem 606 obecními stavebními úřady v území. </w:t>
      </w:r>
    </w:p>
    <w:p w14:paraId="1D0FFFA9" w14:textId="2756046A" w:rsidR="004B1425" w:rsidRPr="009A113C" w:rsidRDefault="004B1425" w:rsidP="009A113C">
      <w:pPr>
        <w:pStyle w:val="Odstavecseseznamem"/>
        <w:numPr>
          <w:ilvl w:val="0"/>
          <w:numId w:val="18"/>
        </w:numPr>
        <w:spacing w:line="257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</w:t>
      </w:r>
      <w:r w:rsidRPr="004B1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hodnocení souladu navrhovaného řešení se zásadami tvorby digitálně přívětivé legislativy, včetně zhodnocení rizika vyloučení nebo omezení možnosti přístupu </w:t>
      </w:r>
      <w:r w:rsidRPr="004B1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specifických skupin osob k některým službám v důsledku digitalizace jejich poskytování (digitální vyloučení)</w:t>
      </w:r>
    </w:p>
    <w:p w14:paraId="1207C403" w14:textId="54411A47" w:rsidR="009D5913" w:rsidRPr="00B36641" w:rsidRDefault="00AC793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79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Navrhovaná právní úprava nemá žádné dopady do zásad tvorby digitálně přívětivé legislativy. </w:t>
      </w:r>
    </w:p>
    <w:p w14:paraId="0DC0A519" w14:textId="7F138FD3" w:rsidR="0061077E" w:rsidRDefault="0061077E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br w:type="page"/>
      </w:r>
    </w:p>
    <w:p w14:paraId="5A9366E7" w14:textId="729308AC" w:rsidR="00DC11B3" w:rsidRPr="0019104F" w:rsidRDefault="00DC11B3" w:rsidP="00DC11B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910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II. ZVLÁŠTNÍ ČÁST</w:t>
      </w:r>
    </w:p>
    <w:p w14:paraId="63DF8D19" w14:textId="77777777" w:rsidR="00DC11B3" w:rsidRPr="0019104F" w:rsidRDefault="00DC11B3" w:rsidP="00DC11B3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234E87A" w14:textId="6C0D8662" w:rsidR="00DC11B3" w:rsidRPr="0022550C" w:rsidRDefault="00DC11B3" w:rsidP="00DC11B3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255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K § 1 </w:t>
      </w:r>
      <w:r w:rsidR="003470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až 3 </w:t>
      </w:r>
      <w:r w:rsidR="00610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 k přílohám č. 1 a 2</w:t>
      </w:r>
    </w:p>
    <w:p w14:paraId="64D56CA6" w14:textId="04D1A0A8" w:rsidR="0061760F" w:rsidRDefault="00DC11B3" w:rsidP="00DC11B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50C">
        <w:rPr>
          <w:rFonts w:ascii="Times New Roman" w:hAnsi="Times New Roman" w:cs="Times New Roman"/>
          <w:sz w:val="24"/>
          <w:szCs w:val="24"/>
        </w:rPr>
        <w:t>Ustanovení vymezuj</w:t>
      </w:r>
      <w:r w:rsidR="0061077E">
        <w:rPr>
          <w:rFonts w:ascii="Times New Roman" w:hAnsi="Times New Roman" w:cs="Times New Roman"/>
          <w:sz w:val="24"/>
          <w:szCs w:val="24"/>
        </w:rPr>
        <w:t>í</w:t>
      </w:r>
      <w:r w:rsidRPr="0022550C">
        <w:rPr>
          <w:rFonts w:ascii="Times New Roman" w:hAnsi="Times New Roman" w:cs="Times New Roman"/>
          <w:sz w:val="24"/>
          <w:szCs w:val="24"/>
        </w:rPr>
        <w:t xml:space="preserve"> předmět úpravy vyhlášky ve vazbě na §</w:t>
      </w:r>
      <w:r w:rsidR="002E4387">
        <w:rPr>
          <w:rFonts w:ascii="Times New Roman" w:hAnsi="Times New Roman" w:cs="Times New Roman"/>
          <w:sz w:val="24"/>
          <w:szCs w:val="24"/>
        </w:rPr>
        <w:t xml:space="preserve"> 30 odst. 3 písm. b) a § 30 odst. 4</w:t>
      </w:r>
      <w:r w:rsidRPr="0022550C">
        <w:rPr>
          <w:rFonts w:ascii="Times New Roman" w:hAnsi="Times New Roman" w:cs="Times New Roman"/>
          <w:sz w:val="24"/>
          <w:szCs w:val="24"/>
        </w:rPr>
        <w:t xml:space="preserve"> stavebního zákona a v návaznosti na zmocnění vyplývající z </w:t>
      </w:r>
      <w:r w:rsidR="002E4387">
        <w:rPr>
          <w:rFonts w:ascii="Times New Roman" w:hAnsi="Times New Roman" w:cs="Times New Roman"/>
          <w:sz w:val="24"/>
          <w:szCs w:val="24"/>
        </w:rPr>
        <w:t>§ 333 stavebního zákona.</w:t>
      </w:r>
    </w:p>
    <w:p w14:paraId="06FD8F22" w14:textId="09D36627" w:rsidR="002E4387" w:rsidRDefault="00DC11B3" w:rsidP="00DC11B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50C">
        <w:rPr>
          <w:rFonts w:ascii="Times New Roman" w:hAnsi="Times New Roman" w:cs="Times New Roman"/>
          <w:sz w:val="24"/>
          <w:szCs w:val="24"/>
        </w:rPr>
        <w:t xml:space="preserve">Vyhláška stanoví </w:t>
      </w:r>
      <w:r w:rsidR="0061760F">
        <w:rPr>
          <w:rFonts w:ascii="Times New Roman" w:hAnsi="Times New Roman" w:cs="Times New Roman"/>
          <w:sz w:val="24"/>
          <w:szCs w:val="24"/>
        </w:rPr>
        <w:t>obecní úřady obcí s obecním úřadem a s pověřeným obecním úřadem, které vykonávají působnost stavebního úřadu.</w:t>
      </w:r>
      <w:r w:rsidR="002E4387">
        <w:rPr>
          <w:rFonts w:ascii="Times New Roman" w:hAnsi="Times New Roman" w:cs="Times New Roman"/>
          <w:sz w:val="24"/>
          <w:szCs w:val="24"/>
        </w:rPr>
        <w:t xml:space="preserve"> </w:t>
      </w:r>
      <w:r w:rsidR="0061760F">
        <w:rPr>
          <w:rFonts w:ascii="Times New Roman" w:hAnsi="Times New Roman" w:cs="Times New Roman"/>
          <w:sz w:val="24"/>
          <w:szCs w:val="24"/>
        </w:rPr>
        <w:t xml:space="preserve">Vyhláška dále stanoví správní obvody obecních stavebních úřadů. </w:t>
      </w:r>
    </w:p>
    <w:p w14:paraId="0E028A49" w14:textId="55761DCA" w:rsidR="00987FA4" w:rsidRDefault="00987FA4" w:rsidP="00DC11B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Výčet stanovených obecních stavebních úřadů uvádí příloha č. 1 k vyhlášce.</w:t>
      </w:r>
      <w:r w:rsidR="00F7002D">
        <w:rPr>
          <w:rFonts w:ascii="Times New Roman" w:hAnsi="Times New Roman" w:cs="Times New Roman"/>
          <w:sz w:val="24"/>
          <w:szCs w:val="24"/>
        </w:rPr>
        <w:t xml:space="preserve"> </w:t>
      </w:r>
      <w:r w:rsidR="007431DD">
        <w:rPr>
          <w:rFonts w:ascii="Times New Roman" w:hAnsi="Times New Roman" w:cs="Times New Roman"/>
          <w:sz w:val="24"/>
          <w:szCs w:val="24"/>
        </w:rPr>
        <w:t xml:space="preserve">Ke zpracování výčtu obecních stavebních úřadů </w:t>
      </w:r>
      <w:r w:rsidR="001A0D90">
        <w:rPr>
          <w:rFonts w:ascii="Times New Roman" w:hAnsi="Times New Roman" w:cs="Times New Roman"/>
          <w:sz w:val="24"/>
          <w:szCs w:val="24"/>
        </w:rPr>
        <w:t xml:space="preserve">na úrovni obcí I. a II. typu </w:t>
      </w:r>
      <w:r w:rsidR="007431DD">
        <w:rPr>
          <w:rFonts w:ascii="Times New Roman" w:hAnsi="Times New Roman" w:cs="Times New Roman"/>
          <w:sz w:val="24"/>
          <w:szCs w:val="24"/>
        </w:rPr>
        <w:t>formou přílohy</w:t>
      </w:r>
      <w:r w:rsidR="00E86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bylo přistoupeno zejména </w:t>
      </w:r>
      <w:r w:rsidR="00F7002D">
        <w:rPr>
          <w:rFonts w:ascii="Times New Roman" w:hAnsi="Times New Roman" w:cs="Times New Roman"/>
          <w:sz w:val="24"/>
          <w:szCs w:val="24"/>
        </w:rPr>
        <w:t xml:space="preserve">z důvodu přehlednosti </w:t>
      </w:r>
      <w:r w:rsidR="007431DD">
        <w:rPr>
          <w:rFonts w:ascii="Times New Roman" w:hAnsi="Times New Roman" w:cs="Times New Roman"/>
          <w:sz w:val="24"/>
          <w:szCs w:val="24"/>
        </w:rPr>
        <w:t xml:space="preserve">a </w:t>
      </w:r>
      <w:r w:rsidR="00F7002D">
        <w:rPr>
          <w:rFonts w:ascii="Times New Roman" w:hAnsi="Times New Roman" w:cs="Times New Roman"/>
          <w:sz w:val="24"/>
          <w:szCs w:val="24"/>
        </w:rPr>
        <w:t>srozumitelnosti</w:t>
      </w:r>
      <w:r w:rsidR="007431DD">
        <w:rPr>
          <w:rFonts w:ascii="Times New Roman" w:hAnsi="Times New Roman" w:cs="Times New Roman"/>
          <w:sz w:val="24"/>
          <w:szCs w:val="24"/>
        </w:rPr>
        <w:t xml:space="preserve"> textu</w:t>
      </w:r>
      <w:r w:rsidR="00E86D63">
        <w:rPr>
          <w:rFonts w:ascii="Times New Roman" w:hAnsi="Times New Roman" w:cs="Times New Roman"/>
          <w:sz w:val="24"/>
          <w:szCs w:val="24"/>
        </w:rPr>
        <w:t xml:space="preserve"> a s předpokladem, že soustava obecních stavebních úřadů </w:t>
      </w:r>
      <w:r w:rsidR="001A0D90">
        <w:rPr>
          <w:rFonts w:ascii="Times New Roman" w:hAnsi="Times New Roman" w:cs="Times New Roman"/>
          <w:sz w:val="24"/>
          <w:szCs w:val="24"/>
        </w:rPr>
        <w:t xml:space="preserve">na úrovni obcí I. a II. typu </w:t>
      </w:r>
      <w:r w:rsidR="00E86D63">
        <w:rPr>
          <w:rFonts w:ascii="Times New Roman" w:hAnsi="Times New Roman" w:cs="Times New Roman"/>
          <w:sz w:val="24"/>
          <w:szCs w:val="24"/>
        </w:rPr>
        <w:t>bude do budoucna v závislosti na stanovení či zrušení stavebního úřadu pravidelně</w:t>
      </w:r>
      <w:r w:rsidR="001A0D90">
        <w:rPr>
          <w:rFonts w:ascii="Times New Roman" w:hAnsi="Times New Roman" w:cs="Times New Roman"/>
          <w:sz w:val="24"/>
          <w:szCs w:val="24"/>
        </w:rPr>
        <w:t xml:space="preserve"> novelizována</w:t>
      </w:r>
      <w:r w:rsidR="00E86D63">
        <w:rPr>
          <w:rFonts w:ascii="Times New Roman" w:hAnsi="Times New Roman" w:cs="Times New Roman"/>
          <w:sz w:val="24"/>
          <w:szCs w:val="24"/>
        </w:rPr>
        <w:t xml:space="preserve">. </w:t>
      </w:r>
      <w:r w:rsidR="00620B22">
        <w:rPr>
          <w:rFonts w:ascii="Times New Roman" w:hAnsi="Times New Roman" w:cs="Times New Roman"/>
          <w:sz w:val="24"/>
          <w:szCs w:val="24"/>
        </w:rPr>
        <w:t xml:space="preserve">Výchozí stav vyhlášky odpovídá rozhodnutí jednotlivých místních samospráv, které jsou </w:t>
      </w:r>
      <w:r w:rsidR="0061077E">
        <w:rPr>
          <w:rFonts w:ascii="Times New Roman" w:hAnsi="Times New Roman" w:cs="Times New Roman"/>
          <w:sz w:val="24"/>
          <w:szCs w:val="24"/>
        </w:rPr>
        <w:t xml:space="preserve">současně </w:t>
      </w:r>
      <w:r w:rsidR="00620B22">
        <w:rPr>
          <w:rFonts w:ascii="Times New Roman" w:hAnsi="Times New Roman" w:cs="Times New Roman"/>
          <w:sz w:val="24"/>
          <w:szCs w:val="24"/>
        </w:rPr>
        <w:t>stavebním úřadem</w:t>
      </w:r>
      <w:r w:rsidR="0061077E">
        <w:rPr>
          <w:rFonts w:ascii="Times New Roman" w:hAnsi="Times New Roman" w:cs="Times New Roman"/>
          <w:sz w:val="24"/>
          <w:szCs w:val="24"/>
        </w:rPr>
        <w:t>,</w:t>
      </w:r>
      <w:r w:rsidR="00620B22">
        <w:rPr>
          <w:rFonts w:ascii="Times New Roman" w:hAnsi="Times New Roman" w:cs="Times New Roman"/>
          <w:sz w:val="24"/>
          <w:szCs w:val="24"/>
        </w:rPr>
        <w:t xml:space="preserve"> a vyhláška reflektuje jejich rozhodnutí o zachování či o zrušení stavebního úřadu v území. Celkový výčet stavebních úřadů na úrovni obcí I. a II. typu je tvořen 400 stavebními úřady. </w:t>
      </w:r>
    </w:p>
    <w:p w14:paraId="5AA243DA" w14:textId="2DDF8DD1" w:rsidR="00E86D63" w:rsidRDefault="00E86D63" w:rsidP="00DC11B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Správní obvody obecních stavebních úřadů obcí s rozšířenou působností stanovuje pro přehlednost samostatně příloha č. 2 k vyhlášce. </w:t>
      </w:r>
      <w:r w:rsidRPr="00E86D63">
        <w:rPr>
          <w:rFonts w:ascii="Times New Roman" w:hAnsi="Times New Roman" w:cs="Times New Roman"/>
          <w:sz w:val="24"/>
          <w:szCs w:val="24"/>
        </w:rPr>
        <w:t>S ohledem na jednotné územně správní členění státu bylo v rámci přípravy vyhlášky o stanovení obecních stavebních úřadů přistoupeno k</w:t>
      </w:r>
      <w:r w:rsidR="0061077E">
        <w:rPr>
          <w:rFonts w:ascii="Times New Roman" w:hAnsi="Times New Roman" w:cs="Times New Roman"/>
          <w:sz w:val="24"/>
          <w:szCs w:val="24"/>
        </w:rPr>
        <w:t> </w:t>
      </w:r>
      <w:r w:rsidR="00620B22">
        <w:rPr>
          <w:rFonts w:ascii="Times New Roman" w:hAnsi="Times New Roman" w:cs="Times New Roman"/>
          <w:sz w:val="24"/>
          <w:szCs w:val="24"/>
        </w:rPr>
        <w:t>maximálnímu</w:t>
      </w:r>
      <w:r w:rsidRPr="00E86D63">
        <w:rPr>
          <w:rFonts w:ascii="Times New Roman" w:hAnsi="Times New Roman" w:cs="Times New Roman"/>
          <w:sz w:val="24"/>
          <w:szCs w:val="24"/>
        </w:rPr>
        <w:t> zapracování požadavků Ministerstva vnitra</w:t>
      </w:r>
      <w:r w:rsidR="00620B22">
        <w:rPr>
          <w:rFonts w:ascii="Times New Roman" w:hAnsi="Times New Roman" w:cs="Times New Roman"/>
          <w:sz w:val="24"/>
          <w:szCs w:val="24"/>
        </w:rPr>
        <w:t xml:space="preserve"> týkajících se</w:t>
      </w:r>
      <w:r w:rsidRPr="00E86D63">
        <w:rPr>
          <w:rFonts w:ascii="Times New Roman" w:hAnsi="Times New Roman" w:cs="Times New Roman"/>
          <w:sz w:val="24"/>
          <w:szCs w:val="24"/>
        </w:rPr>
        <w:t> přesunu některých správních obvodů stavebních úřadů</w:t>
      </w:r>
      <w:r w:rsidR="001A0D90">
        <w:rPr>
          <w:rFonts w:ascii="Times New Roman" w:hAnsi="Times New Roman" w:cs="Times New Roman"/>
          <w:sz w:val="24"/>
          <w:szCs w:val="24"/>
        </w:rPr>
        <w:t>, a to tak</w:t>
      </w:r>
      <w:r w:rsidR="0061077E">
        <w:rPr>
          <w:rFonts w:ascii="Times New Roman" w:hAnsi="Times New Roman" w:cs="Times New Roman"/>
          <w:sz w:val="24"/>
          <w:szCs w:val="24"/>
        </w:rPr>
        <w:t>,</w:t>
      </w:r>
      <w:r w:rsidR="001A0D90">
        <w:rPr>
          <w:rFonts w:ascii="Times New Roman" w:hAnsi="Times New Roman" w:cs="Times New Roman"/>
          <w:sz w:val="24"/>
          <w:szCs w:val="24"/>
        </w:rPr>
        <w:t xml:space="preserve"> aby byl maximálně snížen počet územních exkláv. </w:t>
      </w:r>
      <w:r w:rsidR="00620B22">
        <w:rPr>
          <w:rFonts w:ascii="Times New Roman" w:hAnsi="Times New Roman" w:cs="Times New Roman"/>
          <w:sz w:val="24"/>
          <w:szCs w:val="24"/>
        </w:rPr>
        <w:t>Předložený návrh však reflektuje i požadavky místních samospráv</w:t>
      </w:r>
      <w:r w:rsidR="0061077E">
        <w:rPr>
          <w:rFonts w:ascii="Times New Roman" w:hAnsi="Times New Roman" w:cs="Times New Roman"/>
          <w:sz w:val="24"/>
          <w:szCs w:val="24"/>
        </w:rPr>
        <w:t>,</w:t>
      </w:r>
      <w:r w:rsidR="00620B22">
        <w:rPr>
          <w:rFonts w:ascii="Times New Roman" w:hAnsi="Times New Roman" w:cs="Times New Roman"/>
          <w:sz w:val="24"/>
          <w:szCs w:val="24"/>
        </w:rPr>
        <w:t xml:space="preserve"> proto nedochází k zapracování všech požadavků Ministerstva vnitra a v území zůstává zachováno 18 exkláv. Důvodem k odklonu od maximálního souladu s vyhláškou č. 346/2020 Sb. je požadavek starostů místních samospráv, </w:t>
      </w:r>
      <w:r w:rsidR="006D128B">
        <w:rPr>
          <w:rFonts w:ascii="Times New Roman" w:hAnsi="Times New Roman" w:cs="Times New Roman"/>
          <w:sz w:val="24"/>
          <w:szCs w:val="24"/>
        </w:rPr>
        <w:t>který zpravidla plyne ze</w:t>
      </w:r>
      <w:r w:rsidR="00620B22">
        <w:rPr>
          <w:rFonts w:ascii="Times New Roman" w:hAnsi="Times New Roman" w:cs="Times New Roman"/>
          <w:sz w:val="24"/>
          <w:szCs w:val="24"/>
        </w:rPr>
        <w:t xml:space="preserve"> zachování dopravní </w:t>
      </w:r>
      <w:r w:rsidR="006D128B">
        <w:rPr>
          <w:rFonts w:ascii="Times New Roman" w:hAnsi="Times New Roman" w:cs="Times New Roman"/>
          <w:sz w:val="24"/>
          <w:szCs w:val="24"/>
        </w:rPr>
        <w:t xml:space="preserve">obslužnosti </w:t>
      </w:r>
      <w:r w:rsidR="00620B22">
        <w:rPr>
          <w:rFonts w:ascii="Times New Roman" w:hAnsi="Times New Roman" w:cs="Times New Roman"/>
          <w:sz w:val="24"/>
          <w:szCs w:val="24"/>
        </w:rPr>
        <w:t>stavebního úřadu</w:t>
      </w:r>
      <w:r w:rsidR="006D128B">
        <w:rPr>
          <w:rFonts w:ascii="Times New Roman" w:hAnsi="Times New Roman" w:cs="Times New Roman"/>
          <w:sz w:val="24"/>
          <w:szCs w:val="24"/>
        </w:rPr>
        <w:t xml:space="preserve"> pro obyvatele dané obce.</w:t>
      </w:r>
    </w:p>
    <w:p w14:paraId="04271C44" w14:textId="77777777" w:rsidR="00DC11B3" w:rsidRDefault="00DC11B3" w:rsidP="00DC11B3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14:paraId="6795616D" w14:textId="2A279F5F" w:rsidR="0044755C" w:rsidRPr="0090107A" w:rsidRDefault="002B7D06" w:rsidP="38B7F1D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0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 § </w:t>
      </w:r>
      <w:r w:rsidR="0034702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010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DE3C717" w14:textId="646EC19D" w:rsidR="002B7D06" w:rsidRPr="00531A4F" w:rsidRDefault="00531A4F" w:rsidP="38B7F1D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1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Předpokládaná účinnost vyhlášky 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 1.</w:t>
      </w:r>
      <w:r w:rsidR="003470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červenci</w:t>
      </w:r>
      <w:r w:rsidR="000677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="003470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 to v návaznosti na účinnost stavebního zákona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sectPr w:rsidR="002B7D06" w:rsidRPr="00531A4F" w:rsidSect="005D4D75">
      <w:footerReference w:type="default" r:id="rId8"/>
      <w:pgSz w:w="11906" w:h="16838"/>
      <w:pgMar w:top="1417" w:right="1417" w:bottom="1417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DC69" w14:textId="77777777" w:rsidR="00D2656A" w:rsidRDefault="00D2656A" w:rsidP="00605EE7">
      <w:pPr>
        <w:spacing w:after="0" w:line="240" w:lineRule="auto"/>
      </w:pPr>
      <w:r>
        <w:separator/>
      </w:r>
    </w:p>
  </w:endnote>
  <w:endnote w:type="continuationSeparator" w:id="0">
    <w:p w14:paraId="5B5D8909" w14:textId="77777777" w:rsidR="00D2656A" w:rsidRDefault="00D2656A" w:rsidP="0060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679356"/>
      <w:docPartObj>
        <w:docPartGallery w:val="Page Numbers (Bottom of Page)"/>
        <w:docPartUnique/>
      </w:docPartObj>
    </w:sdtPr>
    <w:sdtEndPr/>
    <w:sdtContent>
      <w:p w14:paraId="7481890E" w14:textId="77777777" w:rsidR="00010C0F" w:rsidRDefault="00010C0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10A545D" w14:textId="36D7165C" w:rsidR="00010C0F" w:rsidRDefault="009D594D" w:rsidP="00010C0F">
        <w:pPr>
          <w:pStyle w:val="Zpat"/>
        </w:pPr>
      </w:p>
    </w:sdtContent>
  </w:sdt>
  <w:p w14:paraId="5340DB91" w14:textId="77777777" w:rsidR="009C45C5" w:rsidRDefault="009C4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6D7F" w14:textId="77777777" w:rsidR="00D2656A" w:rsidRDefault="00D2656A" w:rsidP="00605EE7">
      <w:pPr>
        <w:spacing w:after="0" w:line="240" w:lineRule="auto"/>
      </w:pPr>
      <w:r>
        <w:separator/>
      </w:r>
    </w:p>
  </w:footnote>
  <w:footnote w:type="continuationSeparator" w:id="0">
    <w:p w14:paraId="0EF6C623" w14:textId="77777777" w:rsidR="00D2656A" w:rsidRDefault="00D2656A" w:rsidP="00605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AEF"/>
    <w:multiLevelType w:val="hybridMultilevel"/>
    <w:tmpl w:val="97EE0476"/>
    <w:lvl w:ilvl="0" w:tplc="0728F120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iCs w:val="0"/>
        <w:color w:val="auto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7948"/>
    <w:multiLevelType w:val="hybridMultilevel"/>
    <w:tmpl w:val="4CF012A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86BFC"/>
    <w:multiLevelType w:val="hybridMultilevel"/>
    <w:tmpl w:val="C2F4B334"/>
    <w:lvl w:ilvl="0" w:tplc="864225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5E7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EC8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22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4F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EC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EE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E7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A8F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3335B"/>
    <w:multiLevelType w:val="hybridMultilevel"/>
    <w:tmpl w:val="E88C0210"/>
    <w:lvl w:ilvl="0" w:tplc="7BECAF8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D0B85"/>
    <w:multiLevelType w:val="hybridMultilevel"/>
    <w:tmpl w:val="54047A62"/>
    <w:lvl w:ilvl="0" w:tplc="9EB4E9C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8C2A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2E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EE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C8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DA0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A1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28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44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0368"/>
    <w:multiLevelType w:val="hybridMultilevel"/>
    <w:tmpl w:val="9E301838"/>
    <w:lvl w:ilvl="0" w:tplc="73A05D0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36C8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67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00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CF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23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09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AF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23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471D0"/>
    <w:multiLevelType w:val="hybridMultilevel"/>
    <w:tmpl w:val="0D00345A"/>
    <w:lvl w:ilvl="0" w:tplc="D16EDE1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D97AB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09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CE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A3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5E3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24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E7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8B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01748"/>
    <w:multiLevelType w:val="hybridMultilevel"/>
    <w:tmpl w:val="BDD08F0E"/>
    <w:lvl w:ilvl="0" w:tplc="75022A6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286A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22A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02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6C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8A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4E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61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0B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65EE3"/>
    <w:multiLevelType w:val="hybridMultilevel"/>
    <w:tmpl w:val="0038AC74"/>
    <w:lvl w:ilvl="0" w:tplc="930CA9F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95508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0C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BA3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20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60C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2D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0A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A0E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D7679"/>
    <w:multiLevelType w:val="hybridMultilevel"/>
    <w:tmpl w:val="F39C38E6"/>
    <w:lvl w:ilvl="0" w:tplc="49F82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57AEB78">
      <w:start w:val="1"/>
      <w:numFmt w:val="lowerLetter"/>
      <w:lvlText w:val="%2."/>
      <w:lvlJc w:val="left"/>
      <w:pPr>
        <w:ind w:left="1440" w:hanging="360"/>
      </w:pPr>
    </w:lvl>
    <w:lvl w:ilvl="2" w:tplc="E2D49022">
      <w:start w:val="1"/>
      <w:numFmt w:val="lowerRoman"/>
      <w:lvlText w:val="%3."/>
      <w:lvlJc w:val="right"/>
      <w:pPr>
        <w:ind w:left="2160" w:hanging="180"/>
      </w:pPr>
    </w:lvl>
    <w:lvl w:ilvl="3" w:tplc="F17A8F9C">
      <w:start w:val="1"/>
      <w:numFmt w:val="decimal"/>
      <w:lvlText w:val="%4."/>
      <w:lvlJc w:val="left"/>
      <w:pPr>
        <w:ind w:left="2880" w:hanging="360"/>
      </w:pPr>
    </w:lvl>
    <w:lvl w:ilvl="4" w:tplc="FBD6035E">
      <w:start w:val="1"/>
      <w:numFmt w:val="lowerLetter"/>
      <w:lvlText w:val="%5."/>
      <w:lvlJc w:val="left"/>
      <w:pPr>
        <w:ind w:left="3600" w:hanging="360"/>
      </w:pPr>
    </w:lvl>
    <w:lvl w:ilvl="5" w:tplc="837A3E84">
      <w:start w:val="1"/>
      <w:numFmt w:val="lowerRoman"/>
      <w:lvlText w:val="%6."/>
      <w:lvlJc w:val="right"/>
      <w:pPr>
        <w:ind w:left="4320" w:hanging="180"/>
      </w:pPr>
    </w:lvl>
    <w:lvl w:ilvl="6" w:tplc="CD860BDE">
      <w:start w:val="1"/>
      <w:numFmt w:val="decimal"/>
      <w:lvlText w:val="%7."/>
      <w:lvlJc w:val="left"/>
      <w:pPr>
        <w:ind w:left="5040" w:hanging="360"/>
      </w:pPr>
    </w:lvl>
    <w:lvl w:ilvl="7" w:tplc="81E6E476">
      <w:start w:val="1"/>
      <w:numFmt w:val="lowerLetter"/>
      <w:lvlText w:val="%8."/>
      <w:lvlJc w:val="left"/>
      <w:pPr>
        <w:ind w:left="5760" w:hanging="360"/>
      </w:pPr>
    </w:lvl>
    <w:lvl w:ilvl="8" w:tplc="2C622A9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01235"/>
    <w:multiLevelType w:val="hybridMultilevel"/>
    <w:tmpl w:val="749CE5E0"/>
    <w:lvl w:ilvl="0" w:tplc="74C895E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E6C9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FA6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0E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25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BA3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08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40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8B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F5705"/>
    <w:multiLevelType w:val="hybridMultilevel"/>
    <w:tmpl w:val="51F23606"/>
    <w:lvl w:ilvl="0" w:tplc="D81AF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644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0EF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E2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20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CC8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CB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C9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01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22C45"/>
    <w:multiLevelType w:val="hybridMultilevel"/>
    <w:tmpl w:val="F8ECF852"/>
    <w:lvl w:ilvl="0" w:tplc="D96CB7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23B57"/>
    <w:multiLevelType w:val="hybridMultilevel"/>
    <w:tmpl w:val="63BCA770"/>
    <w:lvl w:ilvl="0" w:tplc="1D98930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8EACC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AA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04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87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DCA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8E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00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6C7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44ABE"/>
    <w:multiLevelType w:val="hybridMultilevel"/>
    <w:tmpl w:val="4A2A8D5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96014"/>
    <w:multiLevelType w:val="hybridMultilevel"/>
    <w:tmpl w:val="63482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04DC2"/>
    <w:multiLevelType w:val="hybridMultilevel"/>
    <w:tmpl w:val="BBC4F97A"/>
    <w:lvl w:ilvl="0" w:tplc="68342980">
      <w:start w:val="1"/>
      <w:numFmt w:val="decimal"/>
      <w:lvlText w:val="%1."/>
      <w:lvlJc w:val="left"/>
      <w:pPr>
        <w:ind w:left="720" w:hanging="360"/>
      </w:pPr>
    </w:lvl>
    <w:lvl w:ilvl="1" w:tplc="7A9C2566">
      <w:start w:val="1"/>
      <w:numFmt w:val="lowerLetter"/>
      <w:lvlText w:val="%2."/>
      <w:lvlJc w:val="left"/>
      <w:pPr>
        <w:ind w:left="1440" w:hanging="360"/>
      </w:pPr>
    </w:lvl>
    <w:lvl w:ilvl="2" w:tplc="FFE8264E">
      <w:start w:val="1"/>
      <w:numFmt w:val="lowerRoman"/>
      <w:lvlText w:val="%3."/>
      <w:lvlJc w:val="right"/>
      <w:pPr>
        <w:ind w:left="2160" w:hanging="180"/>
      </w:pPr>
    </w:lvl>
    <w:lvl w:ilvl="3" w:tplc="F1E45C26">
      <w:start w:val="1"/>
      <w:numFmt w:val="decimal"/>
      <w:lvlText w:val="%4."/>
      <w:lvlJc w:val="left"/>
      <w:pPr>
        <w:ind w:left="2880" w:hanging="360"/>
      </w:pPr>
    </w:lvl>
    <w:lvl w:ilvl="4" w:tplc="9D1CAACA">
      <w:start w:val="1"/>
      <w:numFmt w:val="lowerLetter"/>
      <w:lvlText w:val="%5."/>
      <w:lvlJc w:val="left"/>
      <w:pPr>
        <w:ind w:left="3600" w:hanging="360"/>
      </w:pPr>
    </w:lvl>
    <w:lvl w:ilvl="5" w:tplc="76786A18">
      <w:start w:val="1"/>
      <w:numFmt w:val="lowerRoman"/>
      <w:lvlText w:val="%6."/>
      <w:lvlJc w:val="right"/>
      <w:pPr>
        <w:ind w:left="4320" w:hanging="180"/>
      </w:pPr>
    </w:lvl>
    <w:lvl w:ilvl="6" w:tplc="975AD38E">
      <w:start w:val="1"/>
      <w:numFmt w:val="decimal"/>
      <w:lvlText w:val="%7."/>
      <w:lvlJc w:val="left"/>
      <w:pPr>
        <w:ind w:left="5040" w:hanging="360"/>
      </w:pPr>
    </w:lvl>
    <w:lvl w:ilvl="7" w:tplc="852EC46A">
      <w:start w:val="1"/>
      <w:numFmt w:val="lowerLetter"/>
      <w:lvlText w:val="%8."/>
      <w:lvlJc w:val="left"/>
      <w:pPr>
        <w:ind w:left="5760" w:hanging="360"/>
      </w:pPr>
    </w:lvl>
    <w:lvl w:ilvl="8" w:tplc="A11C37A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40FB4"/>
    <w:multiLevelType w:val="hybridMultilevel"/>
    <w:tmpl w:val="338E15FA"/>
    <w:lvl w:ilvl="0" w:tplc="84B82B6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E280C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7C2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4C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89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D22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26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40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E0D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940C9"/>
    <w:multiLevelType w:val="hybridMultilevel"/>
    <w:tmpl w:val="30E4F554"/>
    <w:lvl w:ilvl="0" w:tplc="46C8D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4566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09708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C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84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E1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2E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63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ED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A7D83"/>
    <w:multiLevelType w:val="hybridMultilevel"/>
    <w:tmpl w:val="E4B6B92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C1703"/>
    <w:multiLevelType w:val="hybridMultilevel"/>
    <w:tmpl w:val="12E8ABA4"/>
    <w:lvl w:ilvl="0" w:tplc="228CA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D28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0D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24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E0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0B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02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E9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0E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F00EE"/>
    <w:multiLevelType w:val="hybridMultilevel"/>
    <w:tmpl w:val="A1D03606"/>
    <w:lvl w:ilvl="0" w:tplc="0A64232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7965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4CC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0F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80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22A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C0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80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A6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70B2F"/>
    <w:multiLevelType w:val="hybridMultilevel"/>
    <w:tmpl w:val="72187588"/>
    <w:lvl w:ilvl="0" w:tplc="7BECAF8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DDC9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2C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E9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41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E63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E9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0B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F2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E5926"/>
    <w:multiLevelType w:val="hybridMultilevel"/>
    <w:tmpl w:val="B85C1EB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7461A"/>
    <w:multiLevelType w:val="hybridMultilevel"/>
    <w:tmpl w:val="4FF6F80A"/>
    <w:lvl w:ilvl="0" w:tplc="5408289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8687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8E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87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0F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68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2F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EF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AF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05A1C"/>
    <w:multiLevelType w:val="hybridMultilevel"/>
    <w:tmpl w:val="0262C27C"/>
    <w:lvl w:ilvl="0" w:tplc="7BECAF8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D4511"/>
    <w:multiLevelType w:val="hybridMultilevel"/>
    <w:tmpl w:val="CEA2B312"/>
    <w:lvl w:ilvl="0" w:tplc="4BDC894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C85E3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CAA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63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0A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A7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A4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E2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81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434BF"/>
    <w:multiLevelType w:val="hybridMultilevel"/>
    <w:tmpl w:val="8A70950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524780"/>
    <w:multiLevelType w:val="hybridMultilevel"/>
    <w:tmpl w:val="8F2058BC"/>
    <w:lvl w:ilvl="0" w:tplc="B7A0E8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982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43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C7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29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27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7C6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A6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E6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67271"/>
    <w:multiLevelType w:val="hybridMultilevel"/>
    <w:tmpl w:val="695C75A6"/>
    <w:lvl w:ilvl="0" w:tplc="D19E48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488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68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6E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45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A60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E3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2A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842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84BA0"/>
    <w:multiLevelType w:val="hybridMultilevel"/>
    <w:tmpl w:val="A162AC0C"/>
    <w:lvl w:ilvl="0" w:tplc="7BECAF8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00E46"/>
    <w:multiLevelType w:val="hybridMultilevel"/>
    <w:tmpl w:val="B4328918"/>
    <w:lvl w:ilvl="0" w:tplc="F822E58E">
      <w:start w:val="1"/>
      <w:numFmt w:val="upperLetter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397CCFEA">
      <w:start w:val="1"/>
      <w:numFmt w:val="lowerLetter"/>
      <w:lvlText w:val="%2."/>
      <w:lvlJc w:val="left"/>
      <w:pPr>
        <w:ind w:left="1440" w:hanging="360"/>
      </w:pPr>
    </w:lvl>
    <w:lvl w:ilvl="2" w:tplc="CE844B1A">
      <w:start w:val="1"/>
      <w:numFmt w:val="lowerRoman"/>
      <w:lvlText w:val="%3."/>
      <w:lvlJc w:val="right"/>
      <w:pPr>
        <w:ind w:left="2160" w:hanging="180"/>
      </w:pPr>
    </w:lvl>
    <w:lvl w:ilvl="3" w:tplc="B342662A">
      <w:start w:val="1"/>
      <w:numFmt w:val="decimal"/>
      <w:lvlText w:val="%4."/>
      <w:lvlJc w:val="left"/>
      <w:pPr>
        <w:ind w:left="2880" w:hanging="360"/>
      </w:pPr>
    </w:lvl>
    <w:lvl w:ilvl="4" w:tplc="DC9867CE">
      <w:start w:val="1"/>
      <w:numFmt w:val="lowerLetter"/>
      <w:lvlText w:val="%5."/>
      <w:lvlJc w:val="left"/>
      <w:pPr>
        <w:ind w:left="3600" w:hanging="360"/>
      </w:pPr>
    </w:lvl>
    <w:lvl w:ilvl="5" w:tplc="C9069C64">
      <w:start w:val="1"/>
      <w:numFmt w:val="lowerRoman"/>
      <w:lvlText w:val="%6."/>
      <w:lvlJc w:val="right"/>
      <w:pPr>
        <w:ind w:left="4320" w:hanging="180"/>
      </w:pPr>
    </w:lvl>
    <w:lvl w:ilvl="6" w:tplc="37344936">
      <w:start w:val="1"/>
      <w:numFmt w:val="decimal"/>
      <w:lvlText w:val="%7."/>
      <w:lvlJc w:val="left"/>
      <w:pPr>
        <w:ind w:left="5040" w:hanging="360"/>
      </w:pPr>
    </w:lvl>
    <w:lvl w:ilvl="7" w:tplc="2A4024EA">
      <w:start w:val="1"/>
      <w:numFmt w:val="lowerLetter"/>
      <w:lvlText w:val="%8."/>
      <w:lvlJc w:val="left"/>
      <w:pPr>
        <w:ind w:left="5760" w:hanging="360"/>
      </w:pPr>
    </w:lvl>
    <w:lvl w:ilvl="8" w:tplc="87508A9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20073"/>
    <w:multiLevelType w:val="hybridMultilevel"/>
    <w:tmpl w:val="B804EEDC"/>
    <w:lvl w:ilvl="0" w:tplc="0128B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943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24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C2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8F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A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47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43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62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104B6"/>
    <w:multiLevelType w:val="hybridMultilevel"/>
    <w:tmpl w:val="EB0CB822"/>
    <w:lvl w:ilvl="0" w:tplc="990E1B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CC7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EAE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EB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0E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44C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0B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49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EC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071C8"/>
    <w:multiLevelType w:val="hybridMultilevel"/>
    <w:tmpl w:val="DCB82D68"/>
    <w:lvl w:ilvl="0" w:tplc="A254F522">
      <w:start w:val="1"/>
      <w:numFmt w:val="decimal"/>
      <w:lvlText w:val="%1."/>
      <w:lvlJc w:val="left"/>
      <w:pPr>
        <w:ind w:left="720" w:hanging="360"/>
      </w:pPr>
    </w:lvl>
    <w:lvl w:ilvl="1" w:tplc="7CE840C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7BECA766">
      <w:start w:val="1"/>
      <w:numFmt w:val="lowerRoman"/>
      <w:lvlText w:val="%3."/>
      <w:lvlJc w:val="right"/>
      <w:pPr>
        <w:ind w:left="2160" w:hanging="180"/>
      </w:pPr>
    </w:lvl>
    <w:lvl w:ilvl="3" w:tplc="6CDE0B2C">
      <w:start w:val="1"/>
      <w:numFmt w:val="decimal"/>
      <w:lvlText w:val="%4."/>
      <w:lvlJc w:val="left"/>
      <w:pPr>
        <w:ind w:left="2880" w:hanging="360"/>
      </w:pPr>
    </w:lvl>
    <w:lvl w:ilvl="4" w:tplc="D20CA45C">
      <w:start w:val="1"/>
      <w:numFmt w:val="lowerLetter"/>
      <w:lvlText w:val="%5."/>
      <w:lvlJc w:val="left"/>
      <w:pPr>
        <w:ind w:left="3600" w:hanging="360"/>
      </w:pPr>
    </w:lvl>
    <w:lvl w:ilvl="5" w:tplc="E0802144">
      <w:start w:val="1"/>
      <w:numFmt w:val="lowerRoman"/>
      <w:lvlText w:val="%6."/>
      <w:lvlJc w:val="right"/>
      <w:pPr>
        <w:ind w:left="4320" w:hanging="180"/>
      </w:pPr>
    </w:lvl>
    <w:lvl w:ilvl="6" w:tplc="84229740">
      <w:start w:val="1"/>
      <w:numFmt w:val="decimal"/>
      <w:lvlText w:val="%7."/>
      <w:lvlJc w:val="left"/>
      <w:pPr>
        <w:ind w:left="5040" w:hanging="360"/>
      </w:pPr>
    </w:lvl>
    <w:lvl w:ilvl="7" w:tplc="0B0E8CA6">
      <w:start w:val="1"/>
      <w:numFmt w:val="lowerLetter"/>
      <w:lvlText w:val="%8."/>
      <w:lvlJc w:val="left"/>
      <w:pPr>
        <w:ind w:left="5760" w:hanging="360"/>
      </w:pPr>
    </w:lvl>
    <w:lvl w:ilvl="8" w:tplc="642A164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F69CD"/>
    <w:multiLevelType w:val="hybridMultilevel"/>
    <w:tmpl w:val="5E2AF3BC"/>
    <w:lvl w:ilvl="0" w:tplc="3C8C2AC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A56D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80D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69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EB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46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CA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8B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60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A409FA"/>
    <w:multiLevelType w:val="hybridMultilevel"/>
    <w:tmpl w:val="F8B4A67C"/>
    <w:lvl w:ilvl="0" w:tplc="69C4E45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6ACB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64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A6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88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00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A0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82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40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EC0F91"/>
    <w:multiLevelType w:val="hybridMultilevel"/>
    <w:tmpl w:val="A70CFCC6"/>
    <w:lvl w:ilvl="0" w:tplc="E522D612">
      <w:start w:val="1"/>
      <w:numFmt w:val="decimal"/>
      <w:lvlText w:val="%1."/>
      <w:lvlJc w:val="left"/>
      <w:pPr>
        <w:ind w:left="720" w:hanging="360"/>
      </w:pPr>
    </w:lvl>
    <w:lvl w:ilvl="1" w:tplc="F2AEBCD2">
      <w:start w:val="1"/>
      <w:numFmt w:val="lowerLetter"/>
      <w:lvlText w:val="%2."/>
      <w:lvlJc w:val="left"/>
      <w:pPr>
        <w:ind w:left="1440" w:hanging="360"/>
      </w:pPr>
    </w:lvl>
    <w:lvl w:ilvl="2" w:tplc="4000B3C0">
      <w:start w:val="1"/>
      <w:numFmt w:val="lowerRoman"/>
      <w:lvlText w:val="%3."/>
      <w:lvlJc w:val="right"/>
      <w:pPr>
        <w:ind w:left="2160" w:hanging="180"/>
      </w:pPr>
    </w:lvl>
    <w:lvl w:ilvl="3" w:tplc="57D4E29C">
      <w:start w:val="1"/>
      <w:numFmt w:val="decimal"/>
      <w:lvlText w:val="%4."/>
      <w:lvlJc w:val="left"/>
      <w:pPr>
        <w:ind w:left="2880" w:hanging="360"/>
      </w:pPr>
    </w:lvl>
    <w:lvl w:ilvl="4" w:tplc="232820EA">
      <w:start w:val="1"/>
      <w:numFmt w:val="lowerLetter"/>
      <w:lvlText w:val="%5."/>
      <w:lvlJc w:val="left"/>
      <w:pPr>
        <w:ind w:left="3600" w:hanging="360"/>
      </w:pPr>
    </w:lvl>
    <w:lvl w:ilvl="5" w:tplc="3CCE25C0">
      <w:start w:val="1"/>
      <w:numFmt w:val="lowerRoman"/>
      <w:lvlText w:val="%6."/>
      <w:lvlJc w:val="right"/>
      <w:pPr>
        <w:ind w:left="4320" w:hanging="180"/>
      </w:pPr>
    </w:lvl>
    <w:lvl w:ilvl="6" w:tplc="A62C694E">
      <w:start w:val="1"/>
      <w:numFmt w:val="decimal"/>
      <w:lvlText w:val="%7."/>
      <w:lvlJc w:val="left"/>
      <w:pPr>
        <w:ind w:left="5040" w:hanging="360"/>
      </w:pPr>
    </w:lvl>
    <w:lvl w:ilvl="7" w:tplc="61988232">
      <w:start w:val="1"/>
      <w:numFmt w:val="lowerLetter"/>
      <w:lvlText w:val="%8."/>
      <w:lvlJc w:val="left"/>
      <w:pPr>
        <w:ind w:left="5760" w:hanging="360"/>
      </w:pPr>
    </w:lvl>
    <w:lvl w:ilvl="8" w:tplc="556A3D8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DB00CC"/>
    <w:multiLevelType w:val="hybridMultilevel"/>
    <w:tmpl w:val="7DB857A2"/>
    <w:lvl w:ilvl="0" w:tplc="53CE9AA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DBEA1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EA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A8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C4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E0F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63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EC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22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36C0B"/>
    <w:multiLevelType w:val="hybridMultilevel"/>
    <w:tmpl w:val="5B5EA872"/>
    <w:lvl w:ilvl="0" w:tplc="8DBAC14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88A8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189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60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AA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09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AB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4C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0F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B09A2"/>
    <w:multiLevelType w:val="hybridMultilevel"/>
    <w:tmpl w:val="7F7EAC7C"/>
    <w:lvl w:ilvl="0" w:tplc="AEDA9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0AEF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BAA9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46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61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09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28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03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4F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6709D"/>
    <w:multiLevelType w:val="hybridMultilevel"/>
    <w:tmpl w:val="F99ED4E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63713"/>
    <w:multiLevelType w:val="hybridMultilevel"/>
    <w:tmpl w:val="26C22AE6"/>
    <w:lvl w:ilvl="0" w:tplc="7BECAF8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8617B"/>
    <w:multiLevelType w:val="hybridMultilevel"/>
    <w:tmpl w:val="E0D29A8C"/>
    <w:lvl w:ilvl="0" w:tplc="87E85AA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6A362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0E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66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A1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E43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C7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62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A2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B7C79"/>
    <w:multiLevelType w:val="hybridMultilevel"/>
    <w:tmpl w:val="ACA84F8A"/>
    <w:lvl w:ilvl="0" w:tplc="D96CB7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9C9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63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66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C2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A4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09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C5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327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80ED8"/>
    <w:multiLevelType w:val="hybridMultilevel"/>
    <w:tmpl w:val="3C84FAAC"/>
    <w:lvl w:ilvl="0" w:tplc="5BA65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CA9E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8CE0C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A2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A9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88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A5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E0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E2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003972">
    <w:abstractNumId w:val="44"/>
  </w:num>
  <w:num w:numId="2" w16cid:durableId="2062903111">
    <w:abstractNumId w:val="20"/>
  </w:num>
  <w:num w:numId="3" w16cid:durableId="334310252">
    <w:abstractNumId w:val="28"/>
  </w:num>
  <w:num w:numId="4" w16cid:durableId="395707885">
    <w:abstractNumId w:val="22"/>
  </w:num>
  <w:num w:numId="5" w16cid:durableId="1846092687">
    <w:abstractNumId w:val="6"/>
  </w:num>
  <w:num w:numId="6" w16cid:durableId="1502039679">
    <w:abstractNumId w:val="13"/>
  </w:num>
  <w:num w:numId="7" w16cid:durableId="352996674">
    <w:abstractNumId w:val="39"/>
  </w:num>
  <w:num w:numId="8" w16cid:durableId="265160543">
    <w:abstractNumId w:val="17"/>
  </w:num>
  <w:num w:numId="9" w16cid:durableId="1293942965">
    <w:abstractNumId w:val="21"/>
  </w:num>
  <w:num w:numId="10" w16cid:durableId="2063092260">
    <w:abstractNumId w:val="35"/>
  </w:num>
  <w:num w:numId="11" w16cid:durableId="1605991773">
    <w:abstractNumId w:val="26"/>
  </w:num>
  <w:num w:numId="12" w16cid:durableId="1437365556">
    <w:abstractNumId w:val="36"/>
  </w:num>
  <w:num w:numId="13" w16cid:durableId="991563587">
    <w:abstractNumId w:val="24"/>
  </w:num>
  <w:num w:numId="14" w16cid:durableId="1593975035">
    <w:abstractNumId w:val="8"/>
  </w:num>
  <w:num w:numId="15" w16cid:durableId="191773478">
    <w:abstractNumId w:val="4"/>
  </w:num>
  <w:num w:numId="16" w16cid:durableId="389354358">
    <w:abstractNumId w:val="43"/>
  </w:num>
  <w:num w:numId="17" w16cid:durableId="1590263030">
    <w:abstractNumId w:val="38"/>
  </w:num>
  <w:num w:numId="18" w16cid:durableId="783843276">
    <w:abstractNumId w:val="31"/>
  </w:num>
  <w:num w:numId="19" w16cid:durableId="93477056">
    <w:abstractNumId w:val="41"/>
  </w:num>
  <w:num w:numId="20" w16cid:durableId="115374905">
    <w:abstractNumId w:val="14"/>
  </w:num>
  <w:num w:numId="21" w16cid:durableId="1046762320">
    <w:abstractNumId w:val="37"/>
  </w:num>
  <w:num w:numId="22" w16cid:durableId="2078627942">
    <w:abstractNumId w:val="16"/>
  </w:num>
  <w:num w:numId="23" w16cid:durableId="642539971">
    <w:abstractNumId w:val="40"/>
  </w:num>
  <w:num w:numId="24" w16cid:durableId="1790469478">
    <w:abstractNumId w:val="45"/>
  </w:num>
  <w:num w:numId="25" w16cid:durableId="1711565200">
    <w:abstractNumId w:val="33"/>
  </w:num>
  <w:num w:numId="26" w16cid:durableId="1458450911">
    <w:abstractNumId w:val="18"/>
  </w:num>
  <w:num w:numId="27" w16cid:durableId="1433283085">
    <w:abstractNumId w:val="34"/>
  </w:num>
  <w:num w:numId="28" w16cid:durableId="1379165135">
    <w:abstractNumId w:val="32"/>
  </w:num>
  <w:num w:numId="29" w16cid:durableId="630785947">
    <w:abstractNumId w:val="11"/>
  </w:num>
  <w:num w:numId="30" w16cid:durableId="576667362">
    <w:abstractNumId w:val="5"/>
  </w:num>
  <w:num w:numId="31" w16cid:durableId="547759575">
    <w:abstractNumId w:val="7"/>
  </w:num>
  <w:num w:numId="32" w16cid:durableId="1632596528">
    <w:abstractNumId w:val="10"/>
  </w:num>
  <w:num w:numId="33" w16cid:durableId="465588683">
    <w:abstractNumId w:val="9"/>
  </w:num>
  <w:num w:numId="34" w16cid:durableId="1040134834">
    <w:abstractNumId w:val="29"/>
  </w:num>
  <w:num w:numId="35" w16cid:durableId="1333264829">
    <w:abstractNumId w:val="2"/>
  </w:num>
  <w:num w:numId="36" w16cid:durableId="99952225">
    <w:abstractNumId w:val="0"/>
  </w:num>
  <w:num w:numId="37" w16cid:durableId="109132463">
    <w:abstractNumId w:val="30"/>
  </w:num>
  <w:num w:numId="38" w16cid:durableId="130173408">
    <w:abstractNumId w:val="3"/>
  </w:num>
  <w:num w:numId="39" w16cid:durableId="242955571">
    <w:abstractNumId w:val="12"/>
  </w:num>
  <w:num w:numId="40" w16cid:durableId="960308357">
    <w:abstractNumId w:val="25"/>
  </w:num>
  <w:num w:numId="41" w16cid:durableId="418406455">
    <w:abstractNumId w:val="42"/>
  </w:num>
  <w:num w:numId="42" w16cid:durableId="1430658231">
    <w:abstractNumId w:val="1"/>
  </w:num>
  <w:num w:numId="43" w16cid:durableId="894975553">
    <w:abstractNumId w:val="19"/>
  </w:num>
  <w:num w:numId="44" w16cid:durableId="213008480">
    <w:abstractNumId w:val="23"/>
  </w:num>
  <w:num w:numId="45" w16cid:durableId="1868517715">
    <w:abstractNumId w:val="15"/>
  </w:num>
  <w:num w:numId="46" w16cid:durableId="151126111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A1"/>
    <w:rsid w:val="0000151A"/>
    <w:rsid w:val="00001E22"/>
    <w:rsid w:val="00002257"/>
    <w:rsid w:val="00002FD5"/>
    <w:rsid w:val="00003909"/>
    <w:rsid w:val="00010095"/>
    <w:rsid w:val="00010C0F"/>
    <w:rsid w:val="00010E50"/>
    <w:rsid w:val="000133CC"/>
    <w:rsid w:val="00014775"/>
    <w:rsid w:val="00015267"/>
    <w:rsid w:val="00021161"/>
    <w:rsid w:val="00021A4D"/>
    <w:rsid w:val="00022FF5"/>
    <w:rsid w:val="00023C04"/>
    <w:rsid w:val="00025025"/>
    <w:rsid w:val="00025BD0"/>
    <w:rsid w:val="00025E91"/>
    <w:rsid w:val="0002653F"/>
    <w:rsid w:val="000274DA"/>
    <w:rsid w:val="00027D8F"/>
    <w:rsid w:val="00030042"/>
    <w:rsid w:val="0003285C"/>
    <w:rsid w:val="00033AD7"/>
    <w:rsid w:val="00033AEC"/>
    <w:rsid w:val="0004340C"/>
    <w:rsid w:val="00050887"/>
    <w:rsid w:val="00050FF5"/>
    <w:rsid w:val="0005240D"/>
    <w:rsid w:val="00052A4E"/>
    <w:rsid w:val="00052DB4"/>
    <w:rsid w:val="00053597"/>
    <w:rsid w:val="0005367E"/>
    <w:rsid w:val="00053C9D"/>
    <w:rsid w:val="00053EBF"/>
    <w:rsid w:val="00057437"/>
    <w:rsid w:val="000605FD"/>
    <w:rsid w:val="000616B0"/>
    <w:rsid w:val="000623B0"/>
    <w:rsid w:val="00062557"/>
    <w:rsid w:val="000630E5"/>
    <w:rsid w:val="00063C85"/>
    <w:rsid w:val="00063F48"/>
    <w:rsid w:val="000677F9"/>
    <w:rsid w:val="00071784"/>
    <w:rsid w:val="000717AF"/>
    <w:rsid w:val="00076AD3"/>
    <w:rsid w:val="00080EDC"/>
    <w:rsid w:val="00081F62"/>
    <w:rsid w:val="0008657C"/>
    <w:rsid w:val="000948C9"/>
    <w:rsid w:val="000A2F71"/>
    <w:rsid w:val="000A4616"/>
    <w:rsid w:val="000A789F"/>
    <w:rsid w:val="000B2BB5"/>
    <w:rsid w:val="000B3BD6"/>
    <w:rsid w:val="000B41D2"/>
    <w:rsid w:val="000B4664"/>
    <w:rsid w:val="000B5988"/>
    <w:rsid w:val="000B73A9"/>
    <w:rsid w:val="000C178F"/>
    <w:rsid w:val="000C2A4C"/>
    <w:rsid w:val="000C33EC"/>
    <w:rsid w:val="000C3599"/>
    <w:rsid w:val="000C43D2"/>
    <w:rsid w:val="000C43D3"/>
    <w:rsid w:val="000C7160"/>
    <w:rsid w:val="000C7F50"/>
    <w:rsid w:val="000D07BD"/>
    <w:rsid w:val="000D2FC2"/>
    <w:rsid w:val="000D6EC3"/>
    <w:rsid w:val="000E171B"/>
    <w:rsid w:val="000E312A"/>
    <w:rsid w:val="000E4180"/>
    <w:rsid w:val="000E4FB1"/>
    <w:rsid w:val="000E6C45"/>
    <w:rsid w:val="000E79F5"/>
    <w:rsid w:val="000F18D9"/>
    <w:rsid w:val="000F4184"/>
    <w:rsid w:val="000F5295"/>
    <w:rsid w:val="000F634B"/>
    <w:rsid w:val="00100A73"/>
    <w:rsid w:val="00103B99"/>
    <w:rsid w:val="00103D5D"/>
    <w:rsid w:val="00106A21"/>
    <w:rsid w:val="00107BDC"/>
    <w:rsid w:val="001113A7"/>
    <w:rsid w:val="001145CB"/>
    <w:rsid w:val="00116FA3"/>
    <w:rsid w:val="00120051"/>
    <w:rsid w:val="001225A2"/>
    <w:rsid w:val="00123DD4"/>
    <w:rsid w:val="00125CF9"/>
    <w:rsid w:val="001300C8"/>
    <w:rsid w:val="00130A59"/>
    <w:rsid w:val="001327B0"/>
    <w:rsid w:val="00133623"/>
    <w:rsid w:val="00133F10"/>
    <w:rsid w:val="00137FDF"/>
    <w:rsid w:val="0013D49A"/>
    <w:rsid w:val="0014271A"/>
    <w:rsid w:val="00146249"/>
    <w:rsid w:val="00147F4E"/>
    <w:rsid w:val="00150404"/>
    <w:rsid w:val="00160956"/>
    <w:rsid w:val="00162710"/>
    <w:rsid w:val="00164E65"/>
    <w:rsid w:val="00165067"/>
    <w:rsid w:val="00170328"/>
    <w:rsid w:val="001704EB"/>
    <w:rsid w:val="00172289"/>
    <w:rsid w:val="00172E54"/>
    <w:rsid w:val="001745D9"/>
    <w:rsid w:val="00175A53"/>
    <w:rsid w:val="00175BC7"/>
    <w:rsid w:val="00177938"/>
    <w:rsid w:val="00180A27"/>
    <w:rsid w:val="00182CA7"/>
    <w:rsid w:val="00183BC8"/>
    <w:rsid w:val="00185242"/>
    <w:rsid w:val="00185AF2"/>
    <w:rsid w:val="00186837"/>
    <w:rsid w:val="00191267"/>
    <w:rsid w:val="0019206B"/>
    <w:rsid w:val="00192903"/>
    <w:rsid w:val="001932E4"/>
    <w:rsid w:val="0019334A"/>
    <w:rsid w:val="0019548C"/>
    <w:rsid w:val="001A0D90"/>
    <w:rsid w:val="001A7350"/>
    <w:rsid w:val="001B0256"/>
    <w:rsid w:val="001B2CEC"/>
    <w:rsid w:val="001B41D1"/>
    <w:rsid w:val="001B772D"/>
    <w:rsid w:val="001C15F0"/>
    <w:rsid w:val="001C1A55"/>
    <w:rsid w:val="001C383C"/>
    <w:rsid w:val="001C58F9"/>
    <w:rsid w:val="001D0449"/>
    <w:rsid w:val="001D2474"/>
    <w:rsid w:val="001D4DF2"/>
    <w:rsid w:val="001E15A9"/>
    <w:rsid w:val="001E1632"/>
    <w:rsid w:val="001E18FB"/>
    <w:rsid w:val="001E399D"/>
    <w:rsid w:val="001E613B"/>
    <w:rsid w:val="001E66E0"/>
    <w:rsid w:val="001E71B5"/>
    <w:rsid w:val="001F4412"/>
    <w:rsid w:val="001F6C52"/>
    <w:rsid w:val="00200303"/>
    <w:rsid w:val="00203810"/>
    <w:rsid w:val="00204B1B"/>
    <w:rsid w:val="0020581A"/>
    <w:rsid w:val="0020592E"/>
    <w:rsid w:val="00206448"/>
    <w:rsid w:val="002067B5"/>
    <w:rsid w:val="00206B74"/>
    <w:rsid w:val="002108F3"/>
    <w:rsid w:val="00211AE4"/>
    <w:rsid w:val="00212F43"/>
    <w:rsid w:val="00217E7D"/>
    <w:rsid w:val="00217FC8"/>
    <w:rsid w:val="00221F28"/>
    <w:rsid w:val="00223C1F"/>
    <w:rsid w:val="0022411F"/>
    <w:rsid w:val="0022550C"/>
    <w:rsid w:val="00230F2C"/>
    <w:rsid w:val="0023284F"/>
    <w:rsid w:val="00232E64"/>
    <w:rsid w:val="0023523F"/>
    <w:rsid w:val="0023592D"/>
    <w:rsid w:val="00236F08"/>
    <w:rsid w:val="002408DD"/>
    <w:rsid w:val="0024477D"/>
    <w:rsid w:val="002471D7"/>
    <w:rsid w:val="00250D23"/>
    <w:rsid w:val="00253D57"/>
    <w:rsid w:val="00255696"/>
    <w:rsid w:val="0025672E"/>
    <w:rsid w:val="00264789"/>
    <w:rsid w:val="002647DE"/>
    <w:rsid w:val="00266246"/>
    <w:rsid w:val="00266B88"/>
    <w:rsid w:val="00270F6B"/>
    <w:rsid w:val="00271940"/>
    <w:rsid w:val="00273FF4"/>
    <w:rsid w:val="00277ABE"/>
    <w:rsid w:val="002846E6"/>
    <w:rsid w:val="00284B29"/>
    <w:rsid w:val="00284BC6"/>
    <w:rsid w:val="00285A4D"/>
    <w:rsid w:val="00285E94"/>
    <w:rsid w:val="00286ACA"/>
    <w:rsid w:val="00287270"/>
    <w:rsid w:val="0029035D"/>
    <w:rsid w:val="00291D39"/>
    <w:rsid w:val="00291F3A"/>
    <w:rsid w:val="00292100"/>
    <w:rsid w:val="00295F05"/>
    <w:rsid w:val="002978DC"/>
    <w:rsid w:val="002A1007"/>
    <w:rsid w:val="002A3ABF"/>
    <w:rsid w:val="002A552B"/>
    <w:rsid w:val="002A6F9D"/>
    <w:rsid w:val="002B06C0"/>
    <w:rsid w:val="002B24EC"/>
    <w:rsid w:val="002B2B5D"/>
    <w:rsid w:val="002B3392"/>
    <w:rsid w:val="002B6F98"/>
    <w:rsid w:val="002B7D06"/>
    <w:rsid w:val="002C17AA"/>
    <w:rsid w:val="002C22D6"/>
    <w:rsid w:val="002C25EF"/>
    <w:rsid w:val="002C6728"/>
    <w:rsid w:val="002C7A5E"/>
    <w:rsid w:val="002D0454"/>
    <w:rsid w:val="002D2338"/>
    <w:rsid w:val="002D494D"/>
    <w:rsid w:val="002D5452"/>
    <w:rsid w:val="002D6463"/>
    <w:rsid w:val="002E1C75"/>
    <w:rsid w:val="002E1E18"/>
    <w:rsid w:val="002E26E0"/>
    <w:rsid w:val="002E4387"/>
    <w:rsid w:val="002E475B"/>
    <w:rsid w:val="002E6670"/>
    <w:rsid w:val="002F13DD"/>
    <w:rsid w:val="002F69E7"/>
    <w:rsid w:val="00301483"/>
    <w:rsid w:val="00302B31"/>
    <w:rsid w:val="00304CFD"/>
    <w:rsid w:val="003050CE"/>
    <w:rsid w:val="00306627"/>
    <w:rsid w:val="00306D46"/>
    <w:rsid w:val="0031313A"/>
    <w:rsid w:val="00316E11"/>
    <w:rsid w:val="00320058"/>
    <w:rsid w:val="003217D3"/>
    <w:rsid w:val="003228BC"/>
    <w:rsid w:val="0032328F"/>
    <w:rsid w:val="003247F7"/>
    <w:rsid w:val="00324D52"/>
    <w:rsid w:val="003276FB"/>
    <w:rsid w:val="003279B1"/>
    <w:rsid w:val="003311CF"/>
    <w:rsid w:val="00331636"/>
    <w:rsid w:val="003316A2"/>
    <w:rsid w:val="00333A95"/>
    <w:rsid w:val="00344064"/>
    <w:rsid w:val="00345ACB"/>
    <w:rsid w:val="0034702C"/>
    <w:rsid w:val="0035154C"/>
    <w:rsid w:val="003518A7"/>
    <w:rsid w:val="003524EA"/>
    <w:rsid w:val="003552AF"/>
    <w:rsid w:val="00355885"/>
    <w:rsid w:val="00356C7B"/>
    <w:rsid w:val="0035720D"/>
    <w:rsid w:val="003621AB"/>
    <w:rsid w:val="00364E41"/>
    <w:rsid w:val="00367C82"/>
    <w:rsid w:val="00370CE8"/>
    <w:rsid w:val="00370EA7"/>
    <w:rsid w:val="0037146F"/>
    <w:rsid w:val="003759E0"/>
    <w:rsid w:val="0037757E"/>
    <w:rsid w:val="00380263"/>
    <w:rsid w:val="0038116F"/>
    <w:rsid w:val="003811DE"/>
    <w:rsid w:val="00382A4B"/>
    <w:rsid w:val="00390E85"/>
    <w:rsid w:val="003920C5"/>
    <w:rsid w:val="003928D4"/>
    <w:rsid w:val="00393DF4"/>
    <w:rsid w:val="0039604C"/>
    <w:rsid w:val="00397199"/>
    <w:rsid w:val="003A16F8"/>
    <w:rsid w:val="003A2FB7"/>
    <w:rsid w:val="003A4CAD"/>
    <w:rsid w:val="003A53FA"/>
    <w:rsid w:val="003A63F1"/>
    <w:rsid w:val="003A6735"/>
    <w:rsid w:val="003B039D"/>
    <w:rsid w:val="003B1475"/>
    <w:rsid w:val="003B2023"/>
    <w:rsid w:val="003B2097"/>
    <w:rsid w:val="003B5295"/>
    <w:rsid w:val="003B72EA"/>
    <w:rsid w:val="003C1C87"/>
    <w:rsid w:val="003C26B9"/>
    <w:rsid w:val="003C33D8"/>
    <w:rsid w:val="003C3A1C"/>
    <w:rsid w:val="003C6A14"/>
    <w:rsid w:val="003D10B6"/>
    <w:rsid w:val="003D10F7"/>
    <w:rsid w:val="003D2586"/>
    <w:rsid w:val="003D722E"/>
    <w:rsid w:val="003D7BA7"/>
    <w:rsid w:val="003E01D7"/>
    <w:rsid w:val="003E073E"/>
    <w:rsid w:val="003E2754"/>
    <w:rsid w:val="003E3094"/>
    <w:rsid w:val="003E4173"/>
    <w:rsid w:val="003F0706"/>
    <w:rsid w:val="003F45DF"/>
    <w:rsid w:val="003F6E53"/>
    <w:rsid w:val="003F7C93"/>
    <w:rsid w:val="00403BC6"/>
    <w:rsid w:val="004051E4"/>
    <w:rsid w:val="00406FC3"/>
    <w:rsid w:val="00410B50"/>
    <w:rsid w:val="0041543B"/>
    <w:rsid w:val="00415D2C"/>
    <w:rsid w:val="0041714D"/>
    <w:rsid w:val="004252C1"/>
    <w:rsid w:val="00425743"/>
    <w:rsid w:val="004258A4"/>
    <w:rsid w:val="00426B6C"/>
    <w:rsid w:val="0043478D"/>
    <w:rsid w:val="004348E0"/>
    <w:rsid w:val="00435A12"/>
    <w:rsid w:val="00437399"/>
    <w:rsid w:val="00441D68"/>
    <w:rsid w:val="004431B9"/>
    <w:rsid w:val="00444B02"/>
    <w:rsid w:val="00444C33"/>
    <w:rsid w:val="00445090"/>
    <w:rsid w:val="0044520D"/>
    <w:rsid w:val="004464AD"/>
    <w:rsid w:val="0044755C"/>
    <w:rsid w:val="00447D60"/>
    <w:rsid w:val="00452814"/>
    <w:rsid w:val="00455E76"/>
    <w:rsid w:val="00457AB7"/>
    <w:rsid w:val="00460334"/>
    <w:rsid w:val="004629F1"/>
    <w:rsid w:val="00463BF0"/>
    <w:rsid w:val="0046564F"/>
    <w:rsid w:val="00470590"/>
    <w:rsid w:val="00471068"/>
    <w:rsid w:val="0047222B"/>
    <w:rsid w:val="0047446B"/>
    <w:rsid w:val="00476B36"/>
    <w:rsid w:val="00476FFA"/>
    <w:rsid w:val="00477D48"/>
    <w:rsid w:val="004802AB"/>
    <w:rsid w:val="00481AC6"/>
    <w:rsid w:val="0048251F"/>
    <w:rsid w:val="0048379C"/>
    <w:rsid w:val="00484788"/>
    <w:rsid w:val="00484C83"/>
    <w:rsid w:val="00484E56"/>
    <w:rsid w:val="00485ADF"/>
    <w:rsid w:val="00486514"/>
    <w:rsid w:val="004906FB"/>
    <w:rsid w:val="00494061"/>
    <w:rsid w:val="00494E08"/>
    <w:rsid w:val="00496F0D"/>
    <w:rsid w:val="004A11B3"/>
    <w:rsid w:val="004A2134"/>
    <w:rsid w:val="004A2B99"/>
    <w:rsid w:val="004A2C44"/>
    <w:rsid w:val="004A57D4"/>
    <w:rsid w:val="004B0BAD"/>
    <w:rsid w:val="004B1425"/>
    <w:rsid w:val="004C015A"/>
    <w:rsid w:val="004C0811"/>
    <w:rsid w:val="004C2B91"/>
    <w:rsid w:val="004C38B0"/>
    <w:rsid w:val="004C46D5"/>
    <w:rsid w:val="004C51C0"/>
    <w:rsid w:val="004C52B3"/>
    <w:rsid w:val="004C7BF7"/>
    <w:rsid w:val="004D0FC4"/>
    <w:rsid w:val="004D215E"/>
    <w:rsid w:val="004D3D68"/>
    <w:rsid w:val="004D6595"/>
    <w:rsid w:val="004D7A4C"/>
    <w:rsid w:val="004E1F2B"/>
    <w:rsid w:val="004E263F"/>
    <w:rsid w:val="004E27A3"/>
    <w:rsid w:val="004F3246"/>
    <w:rsid w:val="004F3709"/>
    <w:rsid w:val="004F4441"/>
    <w:rsid w:val="004F4947"/>
    <w:rsid w:val="004F7A37"/>
    <w:rsid w:val="004F7F84"/>
    <w:rsid w:val="00501B24"/>
    <w:rsid w:val="00502264"/>
    <w:rsid w:val="00502AF0"/>
    <w:rsid w:val="00511051"/>
    <w:rsid w:val="00511CBE"/>
    <w:rsid w:val="00511F00"/>
    <w:rsid w:val="00512C61"/>
    <w:rsid w:val="0051331F"/>
    <w:rsid w:val="00515AEF"/>
    <w:rsid w:val="00523253"/>
    <w:rsid w:val="00525F28"/>
    <w:rsid w:val="00531A4F"/>
    <w:rsid w:val="00531FE3"/>
    <w:rsid w:val="00536B57"/>
    <w:rsid w:val="00541369"/>
    <w:rsid w:val="00544A29"/>
    <w:rsid w:val="00545DB8"/>
    <w:rsid w:val="00546AF2"/>
    <w:rsid w:val="00552BA7"/>
    <w:rsid w:val="005537A6"/>
    <w:rsid w:val="00557617"/>
    <w:rsid w:val="00565CA5"/>
    <w:rsid w:val="005724D6"/>
    <w:rsid w:val="005748E8"/>
    <w:rsid w:val="00576C35"/>
    <w:rsid w:val="00576D26"/>
    <w:rsid w:val="00576E32"/>
    <w:rsid w:val="00580B03"/>
    <w:rsid w:val="005816D7"/>
    <w:rsid w:val="005840CF"/>
    <w:rsid w:val="005855BF"/>
    <w:rsid w:val="00586EF3"/>
    <w:rsid w:val="00592F27"/>
    <w:rsid w:val="00596266"/>
    <w:rsid w:val="005A1224"/>
    <w:rsid w:val="005A1C6D"/>
    <w:rsid w:val="005A4B10"/>
    <w:rsid w:val="005B3A63"/>
    <w:rsid w:val="005B6235"/>
    <w:rsid w:val="005C1025"/>
    <w:rsid w:val="005C170A"/>
    <w:rsid w:val="005C2ADF"/>
    <w:rsid w:val="005C62C1"/>
    <w:rsid w:val="005C702B"/>
    <w:rsid w:val="005D4D75"/>
    <w:rsid w:val="005D511D"/>
    <w:rsid w:val="005D53A5"/>
    <w:rsid w:val="005D625D"/>
    <w:rsid w:val="005E0A01"/>
    <w:rsid w:val="005E1610"/>
    <w:rsid w:val="005E185F"/>
    <w:rsid w:val="005E1873"/>
    <w:rsid w:val="005E19D1"/>
    <w:rsid w:val="005E3309"/>
    <w:rsid w:val="005E489B"/>
    <w:rsid w:val="005E6C2C"/>
    <w:rsid w:val="005F0D8F"/>
    <w:rsid w:val="005F323C"/>
    <w:rsid w:val="00603FE6"/>
    <w:rsid w:val="00605EC7"/>
    <w:rsid w:val="00605EE7"/>
    <w:rsid w:val="0060665E"/>
    <w:rsid w:val="0061029F"/>
    <w:rsid w:val="006103E6"/>
    <w:rsid w:val="0061077E"/>
    <w:rsid w:val="00611648"/>
    <w:rsid w:val="00611D5C"/>
    <w:rsid w:val="00611DAF"/>
    <w:rsid w:val="00612787"/>
    <w:rsid w:val="0061431C"/>
    <w:rsid w:val="0061679E"/>
    <w:rsid w:val="00616BAA"/>
    <w:rsid w:val="0061760F"/>
    <w:rsid w:val="00620B22"/>
    <w:rsid w:val="0062163E"/>
    <w:rsid w:val="00621B29"/>
    <w:rsid w:val="00626549"/>
    <w:rsid w:val="006272C0"/>
    <w:rsid w:val="0062787E"/>
    <w:rsid w:val="006301A4"/>
    <w:rsid w:val="006310F5"/>
    <w:rsid w:val="0063293B"/>
    <w:rsid w:val="00633D6F"/>
    <w:rsid w:val="006351F5"/>
    <w:rsid w:val="00635B26"/>
    <w:rsid w:val="006360CE"/>
    <w:rsid w:val="006378B2"/>
    <w:rsid w:val="00640AB8"/>
    <w:rsid w:val="00641033"/>
    <w:rsid w:val="0064159A"/>
    <w:rsid w:val="00643294"/>
    <w:rsid w:val="006441C0"/>
    <w:rsid w:val="00656B22"/>
    <w:rsid w:val="00662064"/>
    <w:rsid w:val="006638A2"/>
    <w:rsid w:val="00664210"/>
    <w:rsid w:val="00664316"/>
    <w:rsid w:val="006667DF"/>
    <w:rsid w:val="00667B68"/>
    <w:rsid w:val="00671800"/>
    <w:rsid w:val="00671A6D"/>
    <w:rsid w:val="00671F7C"/>
    <w:rsid w:val="00672608"/>
    <w:rsid w:val="00672C16"/>
    <w:rsid w:val="00673393"/>
    <w:rsid w:val="00674F7A"/>
    <w:rsid w:val="00676583"/>
    <w:rsid w:val="006771AF"/>
    <w:rsid w:val="006774ED"/>
    <w:rsid w:val="00677CBB"/>
    <w:rsid w:val="0068622D"/>
    <w:rsid w:val="006905C8"/>
    <w:rsid w:val="00690BBF"/>
    <w:rsid w:val="006919EF"/>
    <w:rsid w:val="006933BC"/>
    <w:rsid w:val="00694259"/>
    <w:rsid w:val="00694799"/>
    <w:rsid w:val="006A49AE"/>
    <w:rsid w:val="006A6083"/>
    <w:rsid w:val="006A6F7F"/>
    <w:rsid w:val="006B4975"/>
    <w:rsid w:val="006B51CD"/>
    <w:rsid w:val="006B570D"/>
    <w:rsid w:val="006C337B"/>
    <w:rsid w:val="006C6706"/>
    <w:rsid w:val="006D07D2"/>
    <w:rsid w:val="006D0AC0"/>
    <w:rsid w:val="006D0ED7"/>
    <w:rsid w:val="006D128B"/>
    <w:rsid w:val="006D3EAF"/>
    <w:rsid w:val="006D454F"/>
    <w:rsid w:val="006D52D3"/>
    <w:rsid w:val="006D7C6B"/>
    <w:rsid w:val="006E0836"/>
    <w:rsid w:val="006E65E9"/>
    <w:rsid w:val="006E7236"/>
    <w:rsid w:val="006F5568"/>
    <w:rsid w:val="006F5999"/>
    <w:rsid w:val="00702423"/>
    <w:rsid w:val="00703572"/>
    <w:rsid w:val="00704A28"/>
    <w:rsid w:val="0070543F"/>
    <w:rsid w:val="007056B1"/>
    <w:rsid w:val="0070623F"/>
    <w:rsid w:val="007066E1"/>
    <w:rsid w:val="00713F66"/>
    <w:rsid w:val="00714786"/>
    <w:rsid w:val="00716810"/>
    <w:rsid w:val="00720F64"/>
    <w:rsid w:val="00726CDF"/>
    <w:rsid w:val="00731B7E"/>
    <w:rsid w:val="00733ABF"/>
    <w:rsid w:val="00736DD1"/>
    <w:rsid w:val="007431DD"/>
    <w:rsid w:val="00745090"/>
    <w:rsid w:val="00745D82"/>
    <w:rsid w:val="00746744"/>
    <w:rsid w:val="00753BEA"/>
    <w:rsid w:val="00754760"/>
    <w:rsid w:val="00754862"/>
    <w:rsid w:val="007610BC"/>
    <w:rsid w:val="00763C11"/>
    <w:rsid w:val="00767172"/>
    <w:rsid w:val="00770169"/>
    <w:rsid w:val="0077082F"/>
    <w:rsid w:val="00771D73"/>
    <w:rsid w:val="00772E32"/>
    <w:rsid w:val="0077306A"/>
    <w:rsid w:val="0077416D"/>
    <w:rsid w:val="0077421F"/>
    <w:rsid w:val="00774E50"/>
    <w:rsid w:val="00775178"/>
    <w:rsid w:val="007769D2"/>
    <w:rsid w:val="00777780"/>
    <w:rsid w:val="0078546A"/>
    <w:rsid w:val="00786399"/>
    <w:rsid w:val="00786565"/>
    <w:rsid w:val="00786949"/>
    <w:rsid w:val="0079249C"/>
    <w:rsid w:val="00793525"/>
    <w:rsid w:val="00796A21"/>
    <w:rsid w:val="00797B71"/>
    <w:rsid w:val="007A04E1"/>
    <w:rsid w:val="007A120B"/>
    <w:rsid w:val="007A74B0"/>
    <w:rsid w:val="007B0DD2"/>
    <w:rsid w:val="007B2DB7"/>
    <w:rsid w:val="007C2C98"/>
    <w:rsid w:val="007D0E20"/>
    <w:rsid w:val="007D1D97"/>
    <w:rsid w:val="007D38CC"/>
    <w:rsid w:val="007E04A9"/>
    <w:rsid w:val="007E2E26"/>
    <w:rsid w:val="007E5578"/>
    <w:rsid w:val="007E799F"/>
    <w:rsid w:val="007F09F1"/>
    <w:rsid w:val="007F335C"/>
    <w:rsid w:val="007F3456"/>
    <w:rsid w:val="007F66AF"/>
    <w:rsid w:val="007F78F0"/>
    <w:rsid w:val="00801BF4"/>
    <w:rsid w:val="008139ED"/>
    <w:rsid w:val="00815009"/>
    <w:rsid w:val="00815F2D"/>
    <w:rsid w:val="0082259E"/>
    <w:rsid w:val="008226A6"/>
    <w:rsid w:val="00825473"/>
    <w:rsid w:val="00826E47"/>
    <w:rsid w:val="008274B5"/>
    <w:rsid w:val="008332F7"/>
    <w:rsid w:val="008361E8"/>
    <w:rsid w:val="00836CF7"/>
    <w:rsid w:val="008427F6"/>
    <w:rsid w:val="00847F04"/>
    <w:rsid w:val="00851385"/>
    <w:rsid w:val="008528F8"/>
    <w:rsid w:val="00853CE4"/>
    <w:rsid w:val="00854C5B"/>
    <w:rsid w:val="0086382B"/>
    <w:rsid w:val="008661E6"/>
    <w:rsid w:val="008673E6"/>
    <w:rsid w:val="0087221E"/>
    <w:rsid w:val="00872E9B"/>
    <w:rsid w:val="00874C8E"/>
    <w:rsid w:val="00877426"/>
    <w:rsid w:val="00881BDA"/>
    <w:rsid w:val="008833A0"/>
    <w:rsid w:val="008858B5"/>
    <w:rsid w:val="008912DE"/>
    <w:rsid w:val="00892CDA"/>
    <w:rsid w:val="00893517"/>
    <w:rsid w:val="00894461"/>
    <w:rsid w:val="00895D22"/>
    <w:rsid w:val="00896789"/>
    <w:rsid w:val="00897A4A"/>
    <w:rsid w:val="008A125D"/>
    <w:rsid w:val="008A183C"/>
    <w:rsid w:val="008A2A06"/>
    <w:rsid w:val="008A6502"/>
    <w:rsid w:val="008A7EE0"/>
    <w:rsid w:val="008B0424"/>
    <w:rsid w:val="008B0FA1"/>
    <w:rsid w:val="008B3797"/>
    <w:rsid w:val="008C44B7"/>
    <w:rsid w:val="008C5335"/>
    <w:rsid w:val="008C72C0"/>
    <w:rsid w:val="008C7306"/>
    <w:rsid w:val="008D007A"/>
    <w:rsid w:val="008D2423"/>
    <w:rsid w:val="008D739B"/>
    <w:rsid w:val="008E08E8"/>
    <w:rsid w:val="008E1D5D"/>
    <w:rsid w:val="008E2ED2"/>
    <w:rsid w:val="008E4C1B"/>
    <w:rsid w:val="008E7DE7"/>
    <w:rsid w:val="008F02CD"/>
    <w:rsid w:val="008F09DC"/>
    <w:rsid w:val="008F1AC9"/>
    <w:rsid w:val="008F2669"/>
    <w:rsid w:val="008F3685"/>
    <w:rsid w:val="008F3F91"/>
    <w:rsid w:val="008F5F7A"/>
    <w:rsid w:val="008F7247"/>
    <w:rsid w:val="0090107A"/>
    <w:rsid w:val="009016EE"/>
    <w:rsid w:val="00901B83"/>
    <w:rsid w:val="00903C48"/>
    <w:rsid w:val="00903CCB"/>
    <w:rsid w:val="0090550C"/>
    <w:rsid w:val="00914AE8"/>
    <w:rsid w:val="00914BF1"/>
    <w:rsid w:val="009174CA"/>
    <w:rsid w:val="009223EF"/>
    <w:rsid w:val="009224C5"/>
    <w:rsid w:val="00922F94"/>
    <w:rsid w:val="00924309"/>
    <w:rsid w:val="009271A6"/>
    <w:rsid w:val="00927D85"/>
    <w:rsid w:val="0093395B"/>
    <w:rsid w:val="00933D6A"/>
    <w:rsid w:val="00934C8E"/>
    <w:rsid w:val="00937BC5"/>
    <w:rsid w:val="00942783"/>
    <w:rsid w:val="0094430A"/>
    <w:rsid w:val="009456E1"/>
    <w:rsid w:val="00946BE5"/>
    <w:rsid w:val="00947C8B"/>
    <w:rsid w:val="00950EC3"/>
    <w:rsid w:val="00951A8D"/>
    <w:rsid w:val="00953235"/>
    <w:rsid w:val="0095515C"/>
    <w:rsid w:val="00957E04"/>
    <w:rsid w:val="00960DF2"/>
    <w:rsid w:val="0096302E"/>
    <w:rsid w:val="00964460"/>
    <w:rsid w:val="00967029"/>
    <w:rsid w:val="009678C3"/>
    <w:rsid w:val="00967E24"/>
    <w:rsid w:val="00970EE2"/>
    <w:rsid w:val="0097106B"/>
    <w:rsid w:val="00972AA1"/>
    <w:rsid w:val="0097789B"/>
    <w:rsid w:val="0098056E"/>
    <w:rsid w:val="00980E90"/>
    <w:rsid w:val="00980F51"/>
    <w:rsid w:val="00987FA4"/>
    <w:rsid w:val="00995B17"/>
    <w:rsid w:val="00995D11"/>
    <w:rsid w:val="00997068"/>
    <w:rsid w:val="009A113C"/>
    <w:rsid w:val="009A18F5"/>
    <w:rsid w:val="009A2A39"/>
    <w:rsid w:val="009A2F72"/>
    <w:rsid w:val="009A6A2E"/>
    <w:rsid w:val="009B230C"/>
    <w:rsid w:val="009B2F40"/>
    <w:rsid w:val="009B4AFD"/>
    <w:rsid w:val="009C277F"/>
    <w:rsid w:val="009C3306"/>
    <w:rsid w:val="009C3F4F"/>
    <w:rsid w:val="009C4599"/>
    <w:rsid w:val="009C45C5"/>
    <w:rsid w:val="009C45D1"/>
    <w:rsid w:val="009C550C"/>
    <w:rsid w:val="009C68E9"/>
    <w:rsid w:val="009D0490"/>
    <w:rsid w:val="009D25C4"/>
    <w:rsid w:val="009D5913"/>
    <w:rsid w:val="009D594D"/>
    <w:rsid w:val="009D5B2A"/>
    <w:rsid w:val="009D6A55"/>
    <w:rsid w:val="009E22BB"/>
    <w:rsid w:val="009E2CD7"/>
    <w:rsid w:val="009E3A9A"/>
    <w:rsid w:val="009E4157"/>
    <w:rsid w:val="009E469E"/>
    <w:rsid w:val="009E4C08"/>
    <w:rsid w:val="009F473C"/>
    <w:rsid w:val="009F71F9"/>
    <w:rsid w:val="00A0042F"/>
    <w:rsid w:val="00A024A7"/>
    <w:rsid w:val="00A0263F"/>
    <w:rsid w:val="00A03CDB"/>
    <w:rsid w:val="00A040FF"/>
    <w:rsid w:val="00A07F98"/>
    <w:rsid w:val="00A11E99"/>
    <w:rsid w:val="00A14312"/>
    <w:rsid w:val="00A15A07"/>
    <w:rsid w:val="00A16499"/>
    <w:rsid w:val="00A172CF"/>
    <w:rsid w:val="00A22049"/>
    <w:rsid w:val="00A235CF"/>
    <w:rsid w:val="00A242A0"/>
    <w:rsid w:val="00A24827"/>
    <w:rsid w:val="00A30A9B"/>
    <w:rsid w:val="00A31534"/>
    <w:rsid w:val="00A350C6"/>
    <w:rsid w:val="00A36480"/>
    <w:rsid w:val="00A37603"/>
    <w:rsid w:val="00A40A48"/>
    <w:rsid w:val="00A41FE9"/>
    <w:rsid w:val="00A47D20"/>
    <w:rsid w:val="00A54169"/>
    <w:rsid w:val="00A55F45"/>
    <w:rsid w:val="00A5712C"/>
    <w:rsid w:val="00A601E0"/>
    <w:rsid w:val="00A618D7"/>
    <w:rsid w:val="00A628B5"/>
    <w:rsid w:val="00A62A46"/>
    <w:rsid w:val="00A71168"/>
    <w:rsid w:val="00A71B60"/>
    <w:rsid w:val="00A73F6D"/>
    <w:rsid w:val="00A7602A"/>
    <w:rsid w:val="00A8045B"/>
    <w:rsid w:val="00A812CD"/>
    <w:rsid w:val="00A87163"/>
    <w:rsid w:val="00A93736"/>
    <w:rsid w:val="00A94302"/>
    <w:rsid w:val="00AA00CF"/>
    <w:rsid w:val="00AA059C"/>
    <w:rsid w:val="00AA1270"/>
    <w:rsid w:val="00AA2B76"/>
    <w:rsid w:val="00AA3DE7"/>
    <w:rsid w:val="00AA3E10"/>
    <w:rsid w:val="00AA553D"/>
    <w:rsid w:val="00AA67F0"/>
    <w:rsid w:val="00AA6DCB"/>
    <w:rsid w:val="00AB008D"/>
    <w:rsid w:val="00AB0533"/>
    <w:rsid w:val="00AB0775"/>
    <w:rsid w:val="00AB089B"/>
    <w:rsid w:val="00AB1AFF"/>
    <w:rsid w:val="00AB2A15"/>
    <w:rsid w:val="00AB3EAE"/>
    <w:rsid w:val="00AB4CB0"/>
    <w:rsid w:val="00AB5BF7"/>
    <w:rsid w:val="00AB6DBA"/>
    <w:rsid w:val="00AC2072"/>
    <w:rsid w:val="00AC2ECF"/>
    <w:rsid w:val="00AC2F30"/>
    <w:rsid w:val="00AC3C54"/>
    <w:rsid w:val="00AC4374"/>
    <w:rsid w:val="00AC48A8"/>
    <w:rsid w:val="00AC77BE"/>
    <w:rsid w:val="00AC7801"/>
    <w:rsid w:val="00AC793A"/>
    <w:rsid w:val="00AD0FF1"/>
    <w:rsid w:val="00AD2FF5"/>
    <w:rsid w:val="00AD65EA"/>
    <w:rsid w:val="00AE17C3"/>
    <w:rsid w:val="00AE189E"/>
    <w:rsid w:val="00AE35AC"/>
    <w:rsid w:val="00AE4625"/>
    <w:rsid w:val="00AE5A25"/>
    <w:rsid w:val="00AE6F9E"/>
    <w:rsid w:val="00AF3050"/>
    <w:rsid w:val="00AF3347"/>
    <w:rsid w:val="00AF3CA1"/>
    <w:rsid w:val="00AF4329"/>
    <w:rsid w:val="00AF4F85"/>
    <w:rsid w:val="00AF631D"/>
    <w:rsid w:val="00AF7295"/>
    <w:rsid w:val="00AF72CD"/>
    <w:rsid w:val="00B017AD"/>
    <w:rsid w:val="00B03A96"/>
    <w:rsid w:val="00B03F47"/>
    <w:rsid w:val="00B0462F"/>
    <w:rsid w:val="00B058DC"/>
    <w:rsid w:val="00B05BFD"/>
    <w:rsid w:val="00B06435"/>
    <w:rsid w:val="00B10C39"/>
    <w:rsid w:val="00B120E4"/>
    <w:rsid w:val="00B1360C"/>
    <w:rsid w:val="00B150D6"/>
    <w:rsid w:val="00B158BB"/>
    <w:rsid w:val="00B15B20"/>
    <w:rsid w:val="00B16E2E"/>
    <w:rsid w:val="00B170C5"/>
    <w:rsid w:val="00B206AB"/>
    <w:rsid w:val="00B211D8"/>
    <w:rsid w:val="00B2242B"/>
    <w:rsid w:val="00B23A18"/>
    <w:rsid w:val="00B26B6B"/>
    <w:rsid w:val="00B30CDB"/>
    <w:rsid w:val="00B31AD6"/>
    <w:rsid w:val="00B3365B"/>
    <w:rsid w:val="00B33AE4"/>
    <w:rsid w:val="00B36641"/>
    <w:rsid w:val="00B401BF"/>
    <w:rsid w:val="00B46F06"/>
    <w:rsid w:val="00B47EA7"/>
    <w:rsid w:val="00B50804"/>
    <w:rsid w:val="00B55017"/>
    <w:rsid w:val="00B57F2D"/>
    <w:rsid w:val="00B60F68"/>
    <w:rsid w:val="00B612F9"/>
    <w:rsid w:val="00B62381"/>
    <w:rsid w:val="00B667FE"/>
    <w:rsid w:val="00B66C85"/>
    <w:rsid w:val="00B67233"/>
    <w:rsid w:val="00B67CC2"/>
    <w:rsid w:val="00B71DB0"/>
    <w:rsid w:val="00B75195"/>
    <w:rsid w:val="00B7659A"/>
    <w:rsid w:val="00B815C4"/>
    <w:rsid w:val="00B83950"/>
    <w:rsid w:val="00B910CB"/>
    <w:rsid w:val="00B92B33"/>
    <w:rsid w:val="00B9424F"/>
    <w:rsid w:val="00B946C9"/>
    <w:rsid w:val="00B96026"/>
    <w:rsid w:val="00B961AE"/>
    <w:rsid w:val="00B96327"/>
    <w:rsid w:val="00B96AB2"/>
    <w:rsid w:val="00BA006D"/>
    <w:rsid w:val="00BA03C4"/>
    <w:rsid w:val="00BA08BB"/>
    <w:rsid w:val="00BA2B82"/>
    <w:rsid w:val="00BB0932"/>
    <w:rsid w:val="00BB2BF7"/>
    <w:rsid w:val="00BB33AC"/>
    <w:rsid w:val="00BB394E"/>
    <w:rsid w:val="00BB7A1B"/>
    <w:rsid w:val="00BC115A"/>
    <w:rsid w:val="00BC43F0"/>
    <w:rsid w:val="00BC4A65"/>
    <w:rsid w:val="00BC75BE"/>
    <w:rsid w:val="00BC7EFD"/>
    <w:rsid w:val="00BD01D4"/>
    <w:rsid w:val="00BD27A1"/>
    <w:rsid w:val="00BD3AA9"/>
    <w:rsid w:val="00BD3F40"/>
    <w:rsid w:val="00BD4633"/>
    <w:rsid w:val="00BD6283"/>
    <w:rsid w:val="00BD7ABA"/>
    <w:rsid w:val="00BE1685"/>
    <w:rsid w:val="00BE17A8"/>
    <w:rsid w:val="00BE51DB"/>
    <w:rsid w:val="00BE7A28"/>
    <w:rsid w:val="00BF03EF"/>
    <w:rsid w:val="00BF0EBC"/>
    <w:rsid w:val="00BF3D2F"/>
    <w:rsid w:val="00BF6453"/>
    <w:rsid w:val="00C014AE"/>
    <w:rsid w:val="00C015D5"/>
    <w:rsid w:val="00C01B91"/>
    <w:rsid w:val="00C02B91"/>
    <w:rsid w:val="00C02BBC"/>
    <w:rsid w:val="00C0363C"/>
    <w:rsid w:val="00C05C82"/>
    <w:rsid w:val="00C06EF1"/>
    <w:rsid w:val="00C14AA7"/>
    <w:rsid w:val="00C15A85"/>
    <w:rsid w:val="00C21B8A"/>
    <w:rsid w:val="00C21D49"/>
    <w:rsid w:val="00C222DB"/>
    <w:rsid w:val="00C247D6"/>
    <w:rsid w:val="00C30560"/>
    <w:rsid w:val="00C34A4E"/>
    <w:rsid w:val="00C40C5A"/>
    <w:rsid w:val="00C41E0C"/>
    <w:rsid w:val="00C42285"/>
    <w:rsid w:val="00C431E4"/>
    <w:rsid w:val="00C507C5"/>
    <w:rsid w:val="00C50BF7"/>
    <w:rsid w:val="00C51167"/>
    <w:rsid w:val="00C53D75"/>
    <w:rsid w:val="00C54778"/>
    <w:rsid w:val="00C5727F"/>
    <w:rsid w:val="00C648AB"/>
    <w:rsid w:val="00C65163"/>
    <w:rsid w:val="00C658BE"/>
    <w:rsid w:val="00C66C85"/>
    <w:rsid w:val="00C7006A"/>
    <w:rsid w:val="00C719D4"/>
    <w:rsid w:val="00C7370A"/>
    <w:rsid w:val="00C76B2C"/>
    <w:rsid w:val="00C77AE0"/>
    <w:rsid w:val="00C82A14"/>
    <w:rsid w:val="00C83034"/>
    <w:rsid w:val="00C84726"/>
    <w:rsid w:val="00C84F57"/>
    <w:rsid w:val="00C853F8"/>
    <w:rsid w:val="00C86756"/>
    <w:rsid w:val="00C9308D"/>
    <w:rsid w:val="00C978AB"/>
    <w:rsid w:val="00CA01CA"/>
    <w:rsid w:val="00CA0C50"/>
    <w:rsid w:val="00CA2E62"/>
    <w:rsid w:val="00CA33CA"/>
    <w:rsid w:val="00CA44E9"/>
    <w:rsid w:val="00CB20F3"/>
    <w:rsid w:val="00CB33E5"/>
    <w:rsid w:val="00CB5379"/>
    <w:rsid w:val="00CB6531"/>
    <w:rsid w:val="00CC03BC"/>
    <w:rsid w:val="00CC11EE"/>
    <w:rsid w:val="00CC27E8"/>
    <w:rsid w:val="00CC39D0"/>
    <w:rsid w:val="00CD3061"/>
    <w:rsid w:val="00CE31DA"/>
    <w:rsid w:val="00CE3A59"/>
    <w:rsid w:val="00CE3F77"/>
    <w:rsid w:val="00CE44CD"/>
    <w:rsid w:val="00CF1F41"/>
    <w:rsid w:val="00CF2F82"/>
    <w:rsid w:val="00CF3FDC"/>
    <w:rsid w:val="00CF6D56"/>
    <w:rsid w:val="00D01CF0"/>
    <w:rsid w:val="00D01F4D"/>
    <w:rsid w:val="00D02340"/>
    <w:rsid w:val="00D03149"/>
    <w:rsid w:val="00D031DF"/>
    <w:rsid w:val="00D046F1"/>
    <w:rsid w:val="00D047E1"/>
    <w:rsid w:val="00D058BE"/>
    <w:rsid w:val="00D1095A"/>
    <w:rsid w:val="00D148CC"/>
    <w:rsid w:val="00D15602"/>
    <w:rsid w:val="00D2373C"/>
    <w:rsid w:val="00D24052"/>
    <w:rsid w:val="00D2656A"/>
    <w:rsid w:val="00D306ED"/>
    <w:rsid w:val="00D30A9A"/>
    <w:rsid w:val="00D30AFC"/>
    <w:rsid w:val="00D30F7D"/>
    <w:rsid w:val="00D31B3B"/>
    <w:rsid w:val="00D32BE5"/>
    <w:rsid w:val="00D32CE6"/>
    <w:rsid w:val="00D354E5"/>
    <w:rsid w:val="00D35645"/>
    <w:rsid w:val="00D35F45"/>
    <w:rsid w:val="00D37173"/>
    <w:rsid w:val="00D446C2"/>
    <w:rsid w:val="00D47C4B"/>
    <w:rsid w:val="00D515E0"/>
    <w:rsid w:val="00D53CE3"/>
    <w:rsid w:val="00D53DBF"/>
    <w:rsid w:val="00D54F95"/>
    <w:rsid w:val="00D56692"/>
    <w:rsid w:val="00D56DBD"/>
    <w:rsid w:val="00D56FAD"/>
    <w:rsid w:val="00D573E2"/>
    <w:rsid w:val="00D6503E"/>
    <w:rsid w:val="00D71B26"/>
    <w:rsid w:val="00D764D3"/>
    <w:rsid w:val="00D7664C"/>
    <w:rsid w:val="00D81178"/>
    <w:rsid w:val="00D8142B"/>
    <w:rsid w:val="00D82033"/>
    <w:rsid w:val="00D841F8"/>
    <w:rsid w:val="00D84FCF"/>
    <w:rsid w:val="00D9060B"/>
    <w:rsid w:val="00D934E1"/>
    <w:rsid w:val="00D95BCA"/>
    <w:rsid w:val="00D96F8C"/>
    <w:rsid w:val="00D97BB2"/>
    <w:rsid w:val="00DA2097"/>
    <w:rsid w:val="00DA4A0F"/>
    <w:rsid w:val="00DA5084"/>
    <w:rsid w:val="00DB0EF4"/>
    <w:rsid w:val="00DB3C7A"/>
    <w:rsid w:val="00DB5666"/>
    <w:rsid w:val="00DB5C56"/>
    <w:rsid w:val="00DB5F93"/>
    <w:rsid w:val="00DB63A4"/>
    <w:rsid w:val="00DC007A"/>
    <w:rsid w:val="00DC11B3"/>
    <w:rsid w:val="00DC6B6E"/>
    <w:rsid w:val="00DD04ED"/>
    <w:rsid w:val="00DD27BA"/>
    <w:rsid w:val="00DD2FAF"/>
    <w:rsid w:val="00DE275B"/>
    <w:rsid w:val="00DE2798"/>
    <w:rsid w:val="00DE4770"/>
    <w:rsid w:val="00DE5519"/>
    <w:rsid w:val="00DF08E9"/>
    <w:rsid w:val="00DF0DA7"/>
    <w:rsid w:val="00DF15E2"/>
    <w:rsid w:val="00DF30A8"/>
    <w:rsid w:val="00DF41BD"/>
    <w:rsid w:val="00DF545C"/>
    <w:rsid w:val="00E02B22"/>
    <w:rsid w:val="00E07140"/>
    <w:rsid w:val="00E10A6F"/>
    <w:rsid w:val="00E12B0F"/>
    <w:rsid w:val="00E1658C"/>
    <w:rsid w:val="00E16A71"/>
    <w:rsid w:val="00E2577A"/>
    <w:rsid w:val="00E2687F"/>
    <w:rsid w:val="00E26929"/>
    <w:rsid w:val="00E318B6"/>
    <w:rsid w:val="00E32A54"/>
    <w:rsid w:val="00E32B62"/>
    <w:rsid w:val="00E34047"/>
    <w:rsid w:val="00E3515A"/>
    <w:rsid w:val="00E3624D"/>
    <w:rsid w:val="00E43041"/>
    <w:rsid w:val="00E47D3E"/>
    <w:rsid w:val="00E50287"/>
    <w:rsid w:val="00E50C3C"/>
    <w:rsid w:val="00E54D2C"/>
    <w:rsid w:val="00E559DF"/>
    <w:rsid w:val="00E577CD"/>
    <w:rsid w:val="00E611AB"/>
    <w:rsid w:val="00E61379"/>
    <w:rsid w:val="00E620C4"/>
    <w:rsid w:val="00E622CD"/>
    <w:rsid w:val="00E640AC"/>
    <w:rsid w:val="00E66BE0"/>
    <w:rsid w:val="00E701D0"/>
    <w:rsid w:val="00E71C06"/>
    <w:rsid w:val="00E75DFB"/>
    <w:rsid w:val="00E76D09"/>
    <w:rsid w:val="00E7723F"/>
    <w:rsid w:val="00E7743C"/>
    <w:rsid w:val="00E81205"/>
    <w:rsid w:val="00E83E03"/>
    <w:rsid w:val="00E848A6"/>
    <w:rsid w:val="00E857ED"/>
    <w:rsid w:val="00E861A1"/>
    <w:rsid w:val="00E86D63"/>
    <w:rsid w:val="00E90D34"/>
    <w:rsid w:val="00E91B01"/>
    <w:rsid w:val="00E92984"/>
    <w:rsid w:val="00E93BBE"/>
    <w:rsid w:val="00E9509E"/>
    <w:rsid w:val="00EA0C99"/>
    <w:rsid w:val="00EA0CDA"/>
    <w:rsid w:val="00EA20EF"/>
    <w:rsid w:val="00EA4FCA"/>
    <w:rsid w:val="00EB29B8"/>
    <w:rsid w:val="00EC43E8"/>
    <w:rsid w:val="00ED0F45"/>
    <w:rsid w:val="00ED1D5B"/>
    <w:rsid w:val="00ED277E"/>
    <w:rsid w:val="00ED5640"/>
    <w:rsid w:val="00ED677E"/>
    <w:rsid w:val="00ED6EC3"/>
    <w:rsid w:val="00EE406D"/>
    <w:rsid w:val="00EE5941"/>
    <w:rsid w:val="00EE6C60"/>
    <w:rsid w:val="00EE7ED1"/>
    <w:rsid w:val="00EF1324"/>
    <w:rsid w:val="00EF179E"/>
    <w:rsid w:val="00EF3044"/>
    <w:rsid w:val="00EF72A0"/>
    <w:rsid w:val="00F00D48"/>
    <w:rsid w:val="00F01426"/>
    <w:rsid w:val="00F01DD0"/>
    <w:rsid w:val="00F023BB"/>
    <w:rsid w:val="00F02536"/>
    <w:rsid w:val="00F03A79"/>
    <w:rsid w:val="00F04BFC"/>
    <w:rsid w:val="00F04C45"/>
    <w:rsid w:val="00F102EF"/>
    <w:rsid w:val="00F11559"/>
    <w:rsid w:val="00F11BE6"/>
    <w:rsid w:val="00F1475A"/>
    <w:rsid w:val="00F1476E"/>
    <w:rsid w:val="00F15D39"/>
    <w:rsid w:val="00F16D4F"/>
    <w:rsid w:val="00F27B15"/>
    <w:rsid w:val="00F27C15"/>
    <w:rsid w:val="00F3005C"/>
    <w:rsid w:val="00F31A43"/>
    <w:rsid w:val="00F31B06"/>
    <w:rsid w:val="00F32B79"/>
    <w:rsid w:val="00F33124"/>
    <w:rsid w:val="00F331F4"/>
    <w:rsid w:val="00F337B3"/>
    <w:rsid w:val="00F3565C"/>
    <w:rsid w:val="00F360BB"/>
    <w:rsid w:val="00F37322"/>
    <w:rsid w:val="00F400B1"/>
    <w:rsid w:val="00F41FF6"/>
    <w:rsid w:val="00F47317"/>
    <w:rsid w:val="00F501AD"/>
    <w:rsid w:val="00F527A5"/>
    <w:rsid w:val="00F561D9"/>
    <w:rsid w:val="00F644F8"/>
    <w:rsid w:val="00F7002D"/>
    <w:rsid w:val="00F70535"/>
    <w:rsid w:val="00F727CB"/>
    <w:rsid w:val="00F73133"/>
    <w:rsid w:val="00F73AD9"/>
    <w:rsid w:val="00F744C5"/>
    <w:rsid w:val="00F768F1"/>
    <w:rsid w:val="00F76B9E"/>
    <w:rsid w:val="00F77836"/>
    <w:rsid w:val="00F80876"/>
    <w:rsid w:val="00F80D4C"/>
    <w:rsid w:val="00F85FDE"/>
    <w:rsid w:val="00F903BD"/>
    <w:rsid w:val="00F91182"/>
    <w:rsid w:val="00F92E2B"/>
    <w:rsid w:val="00F94A1F"/>
    <w:rsid w:val="00FA091B"/>
    <w:rsid w:val="00FA1DF0"/>
    <w:rsid w:val="00FA5D0E"/>
    <w:rsid w:val="00FA607D"/>
    <w:rsid w:val="00FA7183"/>
    <w:rsid w:val="00FA7818"/>
    <w:rsid w:val="00FB0BCC"/>
    <w:rsid w:val="00FB3562"/>
    <w:rsid w:val="00FB459D"/>
    <w:rsid w:val="00FB75C7"/>
    <w:rsid w:val="00FB7B14"/>
    <w:rsid w:val="00FC09A8"/>
    <w:rsid w:val="00FC4FDF"/>
    <w:rsid w:val="00FC6F4D"/>
    <w:rsid w:val="00FC78BF"/>
    <w:rsid w:val="00FD1E93"/>
    <w:rsid w:val="00FD239A"/>
    <w:rsid w:val="00FD3513"/>
    <w:rsid w:val="00FD571E"/>
    <w:rsid w:val="00FD699E"/>
    <w:rsid w:val="00FD7F69"/>
    <w:rsid w:val="00FE257C"/>
    <w:rsid w:val="00FE275D"/>
    <w:rsid w:val="00FE2D8E"/>
    <w:rsid w:val="00FE36E2"/>
    <w:rsid w:val="00FE3876"/>
    <w:rsid w:val="00FE56B6"/>
    <w:rsid w:val="00FE64D1"/>
    <w:rsid w:val="00FE6A15"/>
    <w:rsid w:val="00FE7117"/>
    <w:rsid w:val="00FE7D37"/>
    <w:rsid w:val="00FF02C1"/>
    <w:rsid w:val="00FF0875"/>
    <w:rsid w:val="00FF299A"/>
    <w:rsid w:val="00FF4060"/>
    <w:rsid w:val="00FF6939"/>
    <w:rsid w:val="00FF71F7"/>
    <w:rsid w:val="01288DD0"/>
    <w:rsid w:val="014A822E"/>
    <w:rsid w:val="01DC8D4D"/>
    <w:rsid w:val="01E5763D"/>
    <w:rsid w:val="02588720"/>
    <w:rsid w:val="025BE149"/>
    <w:rsid w:val="03207127"/>
    <w:rsid w:val="03238190"/>
    <w:rsid w:val="037E0284"/>
    <w:rsid w:val="03A9D88C"/>
    <w:rsid w:val="0408B14C"/>
    <w:rsid w:val="045EB028"/>
    <w:rsid w:val="04B43FDE"/>
    <w:rsid w:val="04BA5D84"/>
    <w:rsid w:val="0517868D"/>
    <w:rsid w:val="0537BF26"/>
    <w:rsid w:val="05419AD0"/>
    <w:rsid w:val="059DBC16"/>
    <w:rsid w:val="05B3015A"/>
    <w:rsid w:val="05C100DA"/>
    <w:rsid w:val="06FEA0DC"/>
    <w:rsid w:val="07019786"/>
    <w:rsid w:val="0711460A"/>
    <w:rsid w:val="071CB45B"/>
    <w:rsid w:val="0725C4D1"/>
    <w:rsid w:val="07947FEA"/>
    <w:rsid w:val="07EAFFC7"/>
    <w:rsid w:val="08217ECB"/>
    <w:rsid w:val="085E1D01"/>
    <w:rsid w:val="08A8089B"/>
    <w:rsid w:val="08DC2198"/>
    <w:rsid w:val="08DC226F"/>
    <w:rsid w:val="08F773A7"/>
    <w:rsid w:val="0949F26E"/>
    <w:rsid w:val="09841879"/>
    <w:rsid w:val="0997BFE5"/>
    <w:rsid w:val="09A2DFE4"/>
    <w:rsid w:val="09AFBE59"/>
    <w:rsid w:val="0A0B621F"/>
    <w:rsid w:val="0A2BA5D3"/>
    <w:rsid w:val="0A3EADFD"/>
    <w:rsid w:val="0A54551D"/>
    <w:rsid w:val="0A921733"/>
    <w:rsid w:val="0ABCA1A5"/>
    <w:rsid w:val="0B3EB045"/>
    <w:rsid w:val="0BA3DAF5"/>
    <w:rsid w:val="0BE6263B"/>
    <w:rsid w:val="0C0801BC"/>
    <w:rsid w:val="0C93B361"/>
    <w:rsid w:val="0C999626"/>
    <w:rsid w:val="0CFCFC1C"/>
    <w:rsid w:val="0D28AF03"/>
    <w:rsid w:val="0D62AB70"/>
    <w:rsid w:val="0D70D90A"/>
    <w:rsid w:val="0D9BE90A"/>
    <w:rsid w:val="0DFB5C13"/>
    <w:rsid w:val="0E0DC5DA"/>
    <w:rsid w:val="0E4E66AB"/>
    <w:rsid w:val="0E8D15B9"/>
    <w:rsid w:val="0EE30F2E"/>
    <w:rsid w:val="0F32DD20"/>
    <w:rsid w:val="0F4FB7DD"/>
    <w:rsid w:val="0F98157E"/>
    <w:rsid w:val="0FF1A2BC"/>
    <w:rsid w:val="106D4F36"/>
    <w:rsid w:val="1092B011"/>
    <w:rsid w:val="109CB4AA"/>
    <w:rsid w:val="10C84305"/>
    <w:rsid w:val="10FBF04F"/>
    <w:rsid w:val="114DFC27"/>
    <w:rsid w:val="1216422E"/>
    <w:rsid w:val="125F6702"/>
    <w:rsid w:val="1269DC58"/>
    <w:rsid w:val="127DB196"/>
    <w:rsid w:val="12D762C1"/>
    <w:rsid w:val="12DF2017"/>
    <w:rsid w:val="12F0D4B4"/>
    <w:rsid w:val="131A78D6"/>
    <w:rsid w:val="1345A770"/>
    <w:rsid w:val="1370D127"/>
    <w:rsid w:val="1377C3AE"/>
    <w:rsid w:val="13C8B747"/>
    <w:rsid w:val="13D0D42F"/>
    <w:rsid w:val="13F656D9"/>
    <w:rsid w:val="141981F7"/>
    <w:rsid w:val="14504328"/>
    <w:rsid w:val="147C1134"/>
    <w:rsid w:val="14D06D14"/>
    <w:rsid w:val="1516EBF3"/>
    <w:rsid w:val="154DE2F0"/>
    <w:rsid w:val="1572E150"/>
    <w:rsid w:val="15807C42"/>
    <w:rsid w:val="1582F7E8"/>
    <w:rsid w:val="1585CCED"/>
    <w:rsid w:val="15A17D1A"/>
    <w:rsid w:val="15BB3942"/>
    <w:rsid w:val="15BE269B"/>
    <w:rsid w:val="15EE2EA5"/>
    <w:rsid w:val="16075702"/>
    <w:rsid w:val="1632C96A"/>
    <w:rsid w:val="1645E74F"/>
    <w:rsid w:val="16612639"/>
    <w:rsid w:val="17F6460B"/>
    <w:rsid w:val="18253133"/>
    <w:rsid w:val="184E8CB5"/>
    <w:rsid w:val="185EF4C6"/>
    <w:rsid w:val="188583B2"/>
    <w:rsid w:val="18D91DDC"/>
    <w:rsid w:val="18F5C75D"/>
    <w:rsid w:val="1935B07C"/>
    <w:rsid w:val="19637B12"/>
    <w:rsid w:val="19DF7B33"/>
    <w:rsid w:val="19E70532"/>
    <w:rsid w:val="1A42248E"/>
    <w:rsid w:val="1A4745FC"/>
    <w:rsid w:val="1A57DEC3"/>
    <w:rsid w:val="1A593E10"/>
    <w:rsid w:val="1A5CBF4D"/>
    <w:rsid w:val="1A838174"/>
    <w:rsid w:val="1A894C95"/>
    <w:rsid w:val="1A8AFF46"/>
    <w:rsid w:val="1B7730DD"/>
    <w:rsid w:val="1C2D681F"/>
    <w:rsid w:val="1C35EF1F"/>
    <w:rsid w:val="1C6B8A72"/>
    <w:rsid w:val="1CFD27D6"/>
    <w:rsid w:val="1D14BBD0"/>
    <w:rsid w:val="1D17454E"/>
    <w:rsid w:val="1D3749EE"/>
    <w:rsid w:val="1D3BF4D9"/>
    <w:rsid w:val="1D7B37B2"/>
    <w:rsid w:val="1D94600F"/>
    <w:rsid w:val="1DC4B6C4"/>
    <w:rsid w:val="1DF408D8"/>
    <w:rsid w:val="1E3E04C1"/>
    <w:rsid w:val="1E61976A"/>
    <w:rsid w:val="1E95316D"/>
    <w:rsid w:val="1EA317C4"/>
    <w:rsid w:val="1EB50DED"/>
    <w:rsid w:val="1EBA7655"/>
    <w:rsid w:val="1ED2068C"/>
    <w:rsid w:val="1EE00A9B"/>
    <w:rsid w:val="1EED037D"/>
    <w:rsid w:val="1F5FB918"/>
    <w:rsid w:val="1F608725"/>
    <w:rsid w:val="1FDB6592"/>
    <w:rsid w:val="202C4818"/>
    <w:rsid w:val="20B85D82"/>
    <w:rsid w:val="20D99A9B"/>
    <w:rsid w:val="210D0A0F"/>
    <w:rsid w:val="21404B23"/>
    <w:rsid w:val="2155649A"/>
    <w:rsid w:val="216B302D"/>
    <w:rsid w:val="219DC97F"/>
    <w:rsid w:val="21A69B67"/>
    <w:rsid w:val="22888F32"/>
    <w:rsid w:val="22C86F9F"/>
    <w:rsid w:val="22CCB1AD"/>
    <w:rsid w:val="22F1AC79"/>
    <w:rsid w:val="2335088D"/>
    <w:rsid w:val="2349BB7D"/>
    <w:rsid w:val="23AA4A18"/>
    <w:rsid w:val="23CE37B2"/>
    <w:rsid w:val="244FC5CE"/>
    <w:rsid w:val="24A2D0EF"/>
    <w:rsid w:val="24F06FCB"/>
    <w:rsid w:val="24F3E349"/>
    <w:rsid w:val="24F9AFCF"/>
    <w:rsid w:val="24FC90FE"/>
    <w:rsid w:val="255C4501"/>
    <w:rsid w:val="25EF42C7"/>
    <w:rsid w:val="2604526F"/>
    <w:rsid w:val="2611D616"/>
    <w:rsid w:val="2628D5BD"/>
    <w:rsid w:val="26713AA2"/>
    <w:rsid w:val="2698615F"/>
    <w:rsid w:val="26AFB7C1"/>
    <w:rsid w:val="26B3F1EC"/>
    <w:rsid w:val="26C5883A"/>
    <w:rsid w:val="26D0B003"/>
    <w:rsid w:val="26FD679F"/>
    <w:rsid w:val="277B8917"/>
    <w:rsid w:val="27B8BD84"/>
    <w:rsid w:val="2808E59B"/>
    <w:rsid w:val="28131A64"/>
    <w:rsid w:val="2863DDB9"/>
    <w:rsid w:val="288A9E7B"/>
    <w:rsid w:val="28B50437"/>
    <w:rsid w:val="294B5D08"/>
    <w:rsid w:val="29C9DC3C"/>
    <w:rsid w:val="2B401A72"/>
    <w:rsid w:val="2B503930"/>
    <w:rsid w:val="2B87630F"/>
    <w:rsid w:val="2BC23F3D"/>
    <w:rsid w:val="2BD7C92E"/>
    <w:rsid w:val="2BF45193"/>
    <w:rsid w:val="2C2513C3"/>
    <w:rsid w:val="2CB66FC6"/>
    <w:rsid w:val="2CD2E134"/>
    <w:rsid w:val="2CE5AFA2"/>
    <w:rsid w:val="2CE64ACA"/>
    <w:rsid w:val="2CEED31C"/>
    <w:rsid w:val="2D2F03B3"/>
    <w:rsid w:val="2DE6B45A"/>
    <w:rsid w:val="2E45DB96"/>
    <w:rsid w:val="2E77BB34"/>
    <w:rsid w:val="2E843A0D"/>
    <w:rsid w:val="2E8A496E"/>
    <w:rsid w:val="2E8B5D31"/>
    <w:rsid w:val="2EA0FF39"/>
    <w:rsid w:val="2EB1229D"/>
    <w:rsid w:val="2F351963"/>
    <w:rsid w:val="2F5645EF"/>
    <w:rsid w:val="2F71F37E"/>
    <w:rsid w:val="2F853117"/>
    <w:rsid w:val="2F9A1886"/>
    <w:rsid w:val="2FE58396"/>
    <w:rsid w:val="2FFC284E"/>
    <w:rsid w:val="30065411"/>
    <w:rsid w:val="300A81F6"/>
    <w:rsid w:val="30138B95"/>
    <w:rsid w:val="3052D9E8"/>
    <w:rsid w:val="309B1A41"/>
    <w:rsid w:val="30B7925C"/>
    <w:rsid w:val="30C803A2"/>
    <w:rsid w:val="30D0E9C4"/>
    <w:rsid w:val="30FD7C35"/>
    <w:rsid w:val="31169F69"/>
    <w:rsid w:val="31845DF9"/>
    <w:rsid w:val="3197F8AF"/>
    <w:rsid w:val="31AE356F"/>
    <w:rsid w:val="31BCBF31"/>
    <w:rsid w:val="31C1EA30"/>
    <w:rsid w:val="31CE9514"/>
    <w:rsid w:val="31D26651"/>
    <w:rsid w:val="3301B217"/>
    <w:rsid w:val="33163565"/>
    <w:rsid w:val="331D2458"/>
    <w:rsid w:val="335DBA91"/>
    <w:rsid w:val="3362C861"/>
    <w:rsid w:val="340DC196"/>
    <w:rsid w:val="345891DA"/>
    <w:rsid w:val="345A0C1F"/>
    <w:rsid w:val="34F45FF3"/>
    <w:rsid w:val="356BF9AF"/>
    <w:rsid w:val="35A157A3"/>
    <w:rsid w:val="35A45AE7"/>
    <w:rsid w:val="35B192AB"/>
    <w:rsid w:val="35D2A9A5"/>
    <w:rsid w:val="36072046"/>
    <w:rsid w:val="360F2CE5"/>
    <w:rsid w:val="363ADBD8"/>
    <w:rsid w:val="366E21D5"/>
    <w:rsid w:val="36762395"/>
    <w:rsid w:val="36A5D774"/>
    <w:rsid w:val="36CDC911"/>
    <w:rsid w:val="36F6FC5A"/>
    <w:rsid w:val="373E2B0B"/>
    <w:rsid w:val="3778018E"/>
    <w:rsid w:val="37E2B76E"/>
    <w:rsid w:val="3805751D"/>
    <w:rsid w:val="382C655C"/>
    <w:rsid w:val="38312BB4"/>
    <w:rsid w:val="383B1D89"/>
    <w:rsid w:val="38455794"/>
    <w:rsid w:val="386D09F3"/>
    <w:rsid w:val="38754E48"/>
    <w:rsid w:val="38A0C245"/>
    <w:rsid w:val="38B7F1DB"/>
    <w:rsid w:val="38C0D58A"/>
    <w:rsid w:val="38C281A6"/>
    <w:rsid w:val="38C58ECF"/>
    <w:rsid w:val="3970F39B"/>
    <w:rsid w:val="39AA20C5"/>
    <w:rsid w:val="39B22C08"/>
    <w:rsid w:val="39CE3716"/>
    <w:rsid w:val="39E127F5"/>
    <w:rsid w:val="39E7ED8C"/>
    <w:rsid w:val="3A09A3FE"/>
    <w:rsid w:val="3A3C92A6"/>
    <w:rsid w:val="3B4994B8"/>
    <w:rsid w:val="3B76931C"/>
    <w:rsid w:val="3B93F82C"/>
    <w:rsid w:val="3B97605A"/>
    <w:rsid w:val="3BE0FA0B"/>
    <w:rsid w:val="3C073E95"/>
    <w:rsid w:val="3C265255"/>
    <w:rsid w:val="3C8AE492"/>
    <w:rsid w:val="3C91A543"/>
    <w:rsid w:val="3CFFD67F"/>
    <w:rsid w:val="3D1518F8"/>
    <w:rsid w:val="3D4144C0"/>
    <w:rsid w:val="3D7CED07"/>
    <w:rsid w:val="3DC5A79B"/>
    <w:rsid w:val="3DD68B31"/>
    <w:rsid w:val="3E0FB7A5"/>
    <w:rsid w:val="3E21A01F"/>
    <w:rsid w:val="3E823B3B"/>
    <w:rsid w:val="3E9A5DD7"/>
    <w:rsid w:val="3E9BA6E0"/>
    <w:rsid w:val="3EC2698D"/>
    <w:rsid w:val="3EDD1521"/>
    <w:rsid w:val="3F0DC38A"/>
    <w:rsid w:val="3F80159E"/>
    <w:rsid w:val="3F881071"/>
    <w:rsid w:val="3F97095B"/>
    <w:rsid w:val="3FAAB540"/>
    <w:rsid w:val="3FC28554"/>
    <w:rsid w:val="3FE1E0B9"/>
    <w:rsid w:val="3FE746D4"/>
    <w:rsid w:val="4057D09A"/>
    <w:rsid w:val="40602CAC"/>
    <w:rsid w:val="40A38524"/>
    <w:rsid w:val="40A3E09B"/>
    <w:rsid w:val="40A976BC"/>
    <w:rsid w:val="40CD938B"/>
    <w:rsid w:val="41FC103B"/>
    <w:rsid w:val="420762F2"/>
    <w:rsid w:val="4207BB6C"/>
    <w:rsid w:val="423FB0FC"/>
    <w:rsid w:val="42498B2D"/>
    <w:rsid w:val="4250BB67"/>
    <w:rsid w:val="426EB034"/>
    <w:rsid w:val="42721257"/>
    <w:rsid w:val="42844BC1"/>
    <w:rsid w:val="42A9FC54"/>
    <w:rsid w:val="42B03914"/>
    <w:rsid w:val="42F8F941"/>
    <w:rsid w:val="42F9EEF5"/>
    <w:rsid w:val="43687CA4"/>
    <w:rsid w:val="436FAC27"/>
    <w:rsid w:val="43986E9C"/>
    <w:rsid w:val="43A66CFC"/>
    <w:rsid w:val="440EC002"/>
    <w:rsid w:val="445EF512"/>
    <w:rsid w:val="44974EC0"/>
    <w:rsid w:val="44A3BBA4"/>
    <w:rsid w:val="44A44937"/>
    <w:rsid w:val="44F948E6"/>
    <w:rsid w:val="45612736"/>
    <w:rsid w:val="4587FEEC"/>
    <w:rsid w:val="45D40296"/>
    <w:rsid w:val="462D8172"/>
    <w:rsid w:val="464FB21E"/>
    <w:rsid w:val="465E1BCF"/>
    <w:rsid w:val="46638BEB"/>
    <w:rsid w:val="466E8DAF"/>
    <w:rsid w:val="46CD4321"/>
    <w:rsid w:val="4713221F"/>
    <w:rsid w:val="474192FE"/>
    <w:rsid w:val="47443A58"/>
    <w:rsid w:val="476CAF5D"/>
    <w:rsid w:val="478ACF09"/>
    <w:rsid w:val="47FF5C4C"/>
    <w:rsid w:val="48201600"/>
    <w:rsid w:val="48318E2C"/>
    <w:rsid w:val="48E9E0CD"/>
    <w:rsid w:val="4912CEB9"/>
    <w:rsid w:val="495E91FD"/>
    <w:rsid w:val="49861039"/>
    <w:rsid w:val="498752E0"/>
    <w:rsid w:val="49DA73A3"/>
    <w:rsid w:val="49EC4866"/>
    <w:rsid w:val="4A7ADA58"/>
    <w:rsid w:val="4AE0D4A7"/>
    <w:rsid w:val="4B0BF8AC"/>
    <w:rsid w:val="4B318CF2"/>
    <w:rsid w:val="4B35AC22"/>
    <w:rsid w:val="4B3E85D4"/>
    <w:rsid w:val="4BCB4FC9"/>
    <w:rsid w:val="4BD31E35"/>
    <w:rsid w:val="4C84B68C"/>
    <w:rsid w:val="4C8E4634"/>
    <w:rsid w:val="4CA06867"/>
    <w:rsid w:val="4CF3519D"/>
    <w:rsid w:val="4D121465"/>
    <w:rsid w:val="4D4FD67B"/>
    <w:rsid w:val="4D9AFE57"/>
    <w:rsid w:val="4DA6E6F1"/>
    <w:rsid w:val="4DAFA70B"/>
    <w:rsid w:val="4DEEBDD6"/>
    <w:rsid w:val="4E2A7111"/>
    <w:rsid w:val="4E97450A"/>
    <w:rsid w:val="4ED081E1"/>
    <w:rsid w:val="4ED80172"/>
    <w:rsid w:val="4EEE2BFA"/>
    <w:rsid w:val="4F315E83"/>
    <w:rsid w:val="4F555D30"/>
    <w:rsid w:val="4FDF69CF"/>
    <w:rsid w:val="4FE29801"/>
    <w:rsid w:val="4FE51E12"/>
    <w:rsid w:val="4FF20C70"/>
    <w:rsid w:val="503BFB8D"/>
    <w:rsid w:val="503EB710"/>
    <w:rsid w:val="5070D3FE"/>
    <w:rsid w:val="50C96E3C"/>
    <w:rsid w:val="50F12D91"/>
    <w:rsid w:val="5113D39C"/>
    <w:rsid w:val="516211D3"/>
    <w:rsid w:val="517DDFE2"/>
    <w:rsid w:val="51C70056"/>
    <w:rsid w:val="51CEE5CC"/>
    <w:rsid w:val="521C4984"/>
    <w:rsid w:val="52D69300"/>
    <w:rsid w:val="539BB947"/>
    <w:rsid w:val="53D8E8E7"/>
    <w:rsid w:val="53EB360B"/>
    <w:rsid w:val="542BF408"/>
    <w:rsid w:val="54649CBB"/>
    <w:rsid w:val="5478C89B"/>
    <w:rsid w:val="54922896"/>
    <w:rsid w:val="54944A2D"/>
    <w:rsid w:val="549960D9"/>
    <w:rsid w:val="5499B295"/>
    <w:rsid w:val="5528F9B4"/>
    <w:rsid w:val="553DACA9"/>
    <w:rsid w:val="55494453"/>
    <w:rsid w:val="55586127"/>
    <w:rsid w:val="55744D2B"/>
    <w:rsid w:val="558F1B9A"/>
    <w:rsid w:val="55DCA40B"/>
    <w:rsid w:val="55FFAE66"/>
    <w:rsid w:val="561498FC"/>
    <w:rsid w:val="564D3C59"/>
    <w:rsid w:val="56C8137F"/>
    <w:rsid w:val="5741BE02"/>
    <w:rsid w:val="5741E09D"/>
    <w:rsid w:val="577D05BF"/>
    <w:rsid w:val="5791854C"/>
    <w:rsid w:val="57C004E9"/>
    <w:rsid w:val="57CB0432"/>
    <w:rsid w:val="580E16DA"/>
    <w:rsid w:val="580EAC3A"/>
    <w:rsid w:val="58B940C5"/>
    <w:rsid w:val="5942C084"/>
    <w:rsid w:val="594C39BE"/>
    <w:rsid w:val="5964EC17"/>
    <w:rsid w:val="5967BB50"/>
    <w:rsid w:val="5977AA80"/>
    <w:rsid w:val="5A19BCCA"/>
    <w:rsid w:val="5A2514C3"/>
    <w:rsid w:val="5A795EC4"/>
    <w:rsid w:val="5A8A6C68"/>
    <w:rsid w:val="5A975DED"/>
    <w:rsid w:val="5A9B358C"/>
    <w:rsid w:val="5AB27C54"/>
    <w:rsid w:val="5ACCB06A"/>
    <w:rsid w:val="5AE80A1F"/>
    <w:rsid w:val="5B108628"/>
    <w:rsid w:val="5B6B98B8"/>
    <w:rsid w:val="5CC52EBC"/>
    <w:rsid w:val="5CD9DE4A"/>
    <w:rsid w:val="5D0914B3"/>
    <w:rsid w:val="5D0943BE"/>
    <w:rsid w:val="5D3118E5"/>
    <w:rsid w:val="5D4F5706"/>
    <w:rsid w:val="5D9182F1"/>
    <w:rsid w:val="5D97D729"/>
    <w:rsid w:val="5DC38BCF"/>
    <w:rsid w:val="5DFEEC58"/>
    <w:rsid w:val="5E4094DB"/>
    <w:rsid w:val="5EE6A5AB"/>
    <w:rsid w:val="5F33A78A"/>
    <w:rsid w:val="5F4CCFE7"/>
    <w:rsid w:val="5F7BC62D"/>
    <w:rsid w:val="601E5C3B"/>
    <w:rsid w:val="60555E29"/>
    <w:rsid w:val="607946AB"/>
    <w:rsid w:val="6083BD29"/>
    <w:rsid w:val="609BECCC"/>
    <w:rsid w:val="60ED7714"/>
    <w:rsid w:val="60F14EB3"/>
    <w:rsid w:val="611F56B2"/>
    <w:rsid w:val="6123E805"/>
    <w:rsid w:val="6161925E"/>
    <w:rsid w:val="618C65CC"/>
    <w:rsid w:val="619CDD5E"/>
    <w:rsid w:val="61BAA3DA"/>
    <w:rsid w:val="61C35D79"/>
    <w:rsid w:val="61CB7D31"/>
    <w:rsid w:val="62031502"/>
    <w:rsid w:val="62074DFF"/>
    <w:rsid w:val="620B6931"/>
    <w:rsid w:val="6248E60F"/>
    <w:rsid w:val="62918CD6"/>
    <w:rsid w:val="62A95173"/>
    <w:rsid w:val="62DCD221"/>
    <w:rsid w:val="63120960"/>
    <w:rsid w:val="63134F2B"/>
    <w:rsid w:val="6356743B"/>
    <w:rsid w:val="635D8240"/>
    <w:rsid w:val="63852D18"/>
    <w:rsid w:val="63F632A3"/>
    <w:rsid w:val="6426A591"/>
    <w:rsid w:val="6432CD53"/>
    <w:rsid w:val="643CF9DF"/>
    <w:rsid w:val="644521D4"/>
    <w:rsid w:val="644DEDD5"/>
    <w:rsid w:val="645B88C7"/>
    <w:rsid w:val="6460D972"/>
    <w:rsid w:val="6461576B"/>
    <w:rsid w:val="6483E90C"/>
    <w:rsid w:val="648B1CD6"/>
    <w:rsid w:val="64A44533"/>
    <w:rsid w:val="64BB97A1"/>
    <w:rsid w:val="64DD582B"/>
    <w:rsid w:val="6540B71D"/>
    <w:rsid w:val="65F75928"/>
    <w:rsid w:val="65FCA9D3"/>
    <w:rsid w:val="65FF46AE"/>
    <w:rsid w:val="66106D4B"/>
    <w:rsid w:val="6626ED37"/>
    <w:rsid w:val="66350381"/>
    <w:rsid w:val="665B8A5D"/>
    <w:rsid w:val="66607A78"/>
    <w:rsid w:val="669F525C"/>
    <w:rsid w:val="66A6C61C"/>
    <w:rsid w:val="66A6FEF6"/>
    <w:rsid w:val="671EEC43"/>
    <w:rsid w:val="672DD365"/>
    <w:rsid w:val="67409688"/>
    <w:rsid w:val="67514D15"/>
    <w:rsid w:val="67691D29"/>
    <w:rsid w:val="67B523CE"/>
    <w:rsid w:val="67E57A83"/>
    <w:rsid w:val="68068F3C"/>
    <w:rsid w:val="6810BD01"/>
    <w:rsid w:val="686D361F"/>
    <w:rsid w:val="68C211B7"/>
    <w:rsid w:val="68F888F9"/>
    <w:rsid w:val="68FA16B4"/>
    <w:rsid w:val="68FF6A9A"/>
    <w:rsid w:val="691DA851"/>
    <w:rsid w:val="692EF9EA"/>
    <w:rsid w:val="694105E1"/>
    <w:rsid w:val="694D72F2"/>
    <w:rsid w:val="694FFAC2"/>
    <w:rsid w:val="699A9131"/>
    <w:rsid w:val="6A280D88"/>
    <w:rsid w:val="6A732276"/>
    <w:rsid w:val="6ACACA4B"/>
    <w:rsid w:val="6B03F2E8"/>
    <w:rsid w:val="6B829B08"/>
    <w:rsid w:val="6BF4E9CE"/>
    <w:rsid w:val="6C4AA612"/>
    <w:rsid w:val="6C668672"/>
    <w:rsid w:val="6C8513B4"/>
    <w:rsid w:val="6C872EA0"/>
    <w:rsid w:val="6C97B1C5"/>
    <w:rsid w:val="6D061020"/>
    <w:rsid w:val="6D168166"/>
    <w:rsid w:val="6D1C85B7"/>
    <w:rsid w:val="6D25D820"/>
    <w:rsid w:val="6D7B5E77"/>
    <w:rsid w:val="6DB5E879"/>
    <w:rsid w:val="6DBF3650"/>
    <w:rsid w:val="6E07BBB8"/>
    <w:rsid w:val="6E0A5893"/>
    <w:rsid w:val="6E132A7B"/>
    <w:rsid w:val="6EA1BDE6"/>
    <w:rsid w:val="6F2F64B6"/>
    <w:rsid w:val="6F4BA86D"/>
    <w:rsid w:val="6F7DD461"/>
    <w:rsid w:val="6F7F9568"/>
    <w:rsid w:val="6FB14625"/>
    <w:rsid w:val="6FB9FEFB"/>
    <w:rsid w:val="6FC06435"/>
    <w:rsid w:val="6FF7EF53"/>
    <w:rsid w:val="701BCEE6"/>
    <w:rsid w:val="7025162E"/>
    <w:rsid w:val="703C0548"/>
    <w:rsid w:val="705F96E5"/>
    <w:rsid w:val="70664574"/>
    <w:rsid w:val="70E778CE"/>
    <w:rsid w:val="71251836"/>
    <w:rsid w:val="7135A7DE"/>
    <w:rsid w:val="713F5C7A"/>
    <w:rsid w:val="7141F955"/>
    <w:rsid w:val="71546E96"/>
    <w:rsid w:val="715D03AC"/>
    <w:rsid w:val="71C0E68F"/>
    <w:rsid w:val="71D83DEC"/>
    <w:rsid w:val="7233285C"/>
    <w:rsid w:val="72C8413E"/>
    <w:rsid w:val="72D1783F"/>
    <w:rsid w:val="72EDCAEC"/>
    <w:rsid w:val="72F45538"/>
    <w:rsid w:val="7325319A"/>
    <w:rsid w:val="7363BB6C"/>
    <w:rsid w:val="7366AF2F"/>
    <w:rsid w:val="73ABE573"/>
    <w:rsid w:val="73D79D83"/>
    <w:rsid w:val="73EB4185"/>
    <w:rsid w:val="745079E3"/>
    <w:rsid w:val="747AE320"/>
    <w:rsid w:val="747EEAC2"/>
    <w:rsid w:val="74BB87B7"/>
    <w:rsid w:val="7510FF6A"/>
    <w:rsid w:val="7519ADD5"/>
    <w:rsid w:val="75A826CE"/>
    <w:rsid w:val="75B71FB8"/>
    <w:rsid w:val="75FD47DC"/>
    <w:rsid w:val="75FFE200"/>
    <w:rsid w:val="76A99810"/>
    <w:rsid w:val="76E38635"/>
    <w:rsid w:val="770C3751"/>
    <w:rsid w:val="770F3CCC"/>
    <w:rsid w:val="773D91F5"/>
    <w:rsid w:val="778603A6"/>
    <w:rsid w:val="77887F65"/>
    <w:rsid w:val="77B7097D"/>
    <w:rsid w:val="77D88C4F"/>
    <w:rsid w:val="78477F70"/>
    <w:rsid w:val="78F38A82"/>
    <w:rsid w:val="791BFD80"/>
    <w:rsid w:val="799B92C7"/>
    <w:rsid w:val="7A838577"/>
    <w:rsid w:val="7ACF253E"/>
    <w:rsid w:val="7ADDC4CF"/>
    <w:rsid w:val="7AF1AD83"/>
    <w:rsid w:val="7AF3D307"/>
    <w:rsid w:val="7B0A28E4"/>
    <w:rsid w:val="7B12DA0F"/>
    <w:rsid w:val="7B8517BA"/>
    <w:rsid w:val="7BA217B6"/>
    <w:rsid w:val="7BB6F758"/>
    <w:rsid w:val="7BB8BC6E"/>
    <w:rsid w:val="7BC35E74"/>
    <w:rsid w:val="7BE2ADEF"/>
    <w:rsid w:val="7BEC9FC4"/>
    <w:rsid w:val="7C5AFE1F"/>
    <w:rsid w:val="7C620A25"/>
    <w:rsid w:val="7C745587"/>
    <w:rsid w:val="7C8FA368"/>
    <w:rsid w:val="7C9B377E"/>
    <w:rsid w:val="7D1CC193"/>
    <w:rsid w:val="7D5FD94E"/>
    <w:rsid w:val="7DF6CE80"/>
    <w:rsid w:val="7E3707DF"/>
    <w:rsid w:val="7E50106C"/>
    <w:rsid w:val="7E66C961"/>
    <w:rsid w:val="7E88E575"/>
    <w:rsid w:val="7ECA6DF9"/>
    <w:rsid w:val="7ED49A85"/>
    <w:rsid w:val="7F1B89B2"/>
    <w:rsid w:val="7F2DE66D"/>
    <w:rsid w:val="7F56F69A"/>
    <w:rsid w:val="7F82C479"/>
    <w:rsid w:val="7FABF649"/>
    <w:rsid w:val="7FC19D69"/>
    <w:rsid w:val="7FC23CD5"/>
    <w:rsid w:val="7FEBE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7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FDF"/>
  </w:style>
  <w:style w:type="paragraph" w:styleId="Nadpis1">
    <w:name w:val="heading 1"/>
    <w:basedOn w:val="Normln"/>
    <w:next w:val="Normln"/>
    <w:link w:val="Nadpis1Char"/>
    <w:uiPriority w:val="9"/>
    <w:qFormat/>
    <w:rsid w:val="00AF4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60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aliases w:val="TEXT ODSTAVCE"/>
    <w:basedOn w:val="Normln"/>
    <w:next w:val="Normln"/>
    <w:link w:val="Nadpis5Char"/>
    <w:uiPriority w:val="9"/>
    <w:unhideWhenUsed/>
    <w:qFormat/>
    <w:rsid w:val="0061679E"/>
    <w:pPr>
      <w:keepNext/>
      <w:keepLines/>
      <w:spacing w:before="160" w:after="120"/>
      <w:outlineLvl w:val="4"/>
    </w:pPr>
    <w:rPr>
      <w:rFonts w:ascii="Times New Roman" w:eastAsiaTheme="majorEastAsia" w:hAnsi="Times New Roman" w:cstheme="majorBidi"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5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EE7"/>
  </w:style>
  <w:style w:type="paragraph" w:styleId="Zpat">
    <w:name w:val="footer"/>
    <w:basedOn w:val="Normln"/>
    <w:link w:val="ZpatChar"/>
    <w:uiPriority w:val="99"/>
    <w:unhideWhenUsed/>
    <w:rsid w:val="00605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EE7"/>
  </w:style>
  <w:style w:type="paragraph" w:styleId="Odstavecseseznamem">
    <w:name w:val="List Paragraph"/>
    <w:aliases w:val="Conclusion de partie,Odstavec se seznamem2,Fiche List Paragraph,Odstavec1,Dot pt,List Paragraph Char Char Char,Indicator Text,Numbered Para 1,List Paragraph à moi,Odsek zoznamu4,LISTA,Listaszerű bekezdés2,3,Nad,Odstavec se seznamem5"/>
    <w:basedOn w:val="Normln"/>
    <w:link w:val="OdstavecseseznamemChar"/>
    <w:uiPriority w:val="34"/>
    <w:qFormat/>
    <w:rsid w:val="00611D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E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customStyle="1" w:styleId="OdstavecseseznamemChar">
    <w:name w:val="Odstavec se seznamem Char"/>
    <w:aliases w:val="Conclusion de partie Char,Odstavec se seznamem2 Char,Fiche List Paragraph Char,Odstavec1 Char,Dot pt Char,List Paragraph Char Char Char Char,Indicator Text Char,Numbered Para 1 Char,List Paragraph à moi Char,Odsek zoznamu4 Char"/>
    <w:link w:val="Odstavecseseznamem"/>
    <w:uiPriority w:val="34"/>
    <w:qFormat/>
    <w:locked/>
    <w:rsid w:val="00FA607D"/>
  </w:style>
  <w:style w:type="character" w:customStyle="1" w:styleId="normaltextrun">
    <w:name w:val="normaltextrun"/>
    <w:basedOn w:val="Standardnpsmoodstavce"/>
    <w:rsid w:val="00FA607D"/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B1360C"/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B1360C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B1360C"/>
  </w:style>
  <w:style w:type="paragraph" w:customStyle="1" w:styleId="l3">
    <w:name w:val="l3"/>
    <w:basedOn w:val="Normln"/>
    <w:rsid w:val="0063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1">
    <w:name w:val="l1"/>
    <w:basedOn w:val="Normln"/>
    <w:rsid w:val="009D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846E6"/>
    <w:pPr>
      <w:spacing w:after="0" w:line="240" w:lineRule="auto"/>
    </w:pPr>
  </w:style>
  <w:style w:type="character" w:customStyle="1" w:styleId="Nadpis5Char">
    <w:name w:val="Nadpis 5 Char"/>
    <w:aliases w:val="TEXT ODSTAVCE Char"/>
    <w:basedOn w:val="Standardnpsmoodstavce"/>
    <w:link w:val="Nadpis5"/>
    <w:uiPriority w:val="9"/>
    <w:rsid w:val="0061679E"/>
    <w:rPr>
      <w:rFonts w:ascii="Times New Roman" w:eastAsiaTheme="majorEastAsia" w:hAnsi="Times New Roman" w:cstheme="majorBidi"/>
      <w:color w:val="000000" w:themeColor="text1"/>
      <w:sz w:val="24"/>
    </w:rPr>
  </w:style>
  <w:style w:type="character" w:styleId="Znakapoznpodarou">
    <w:name w:val="footnote reference"/>
    <w:aliases w:val="text pozn. pod čarou,Footnote symbol,BVI fnr,Footnote Refernece,callout,Footnotes refss,Footnote Reference Superscript,Footnote Reference Number,Footnote Refernece + (Latein) Arial,10 pt,Blau,Fußnotenzeichen_Raxen,Footnote Refe,FR"/>
    <w:uiPriority w:val="99"/>
    <w:rsid w:val="0061679E"/>
    <w:rPr>
      <w:vertAlign w:val="superscript"/>
    </w:rPr>
  </w:style>
  <w:style w:type="paragraph" w:customStyle="1" w:styleId="l2">
    <w:name w:val="l2"/>
    <w:basedOn w:val="Normln"/>
    <w:rsid w:val="003D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F4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42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42A0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60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3D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3D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15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4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91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E3686-09F7-446E-AD66-DD489D52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1898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2023-12-18T10:59:00Z</dcterms:created>
  <dcterms:modified xsi:type="dcterms:W3CDTF">2023-12-20T14:28:00Z</dcterms:modified>
</cp:coreProperties>
</file>