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450BD1">
      <w:pPr>
        <w:spacing w:line="220" w:lineRule="atLeast"/>
        <w:rPr>
          <w:sz w:val="28"/>
          <w:szCs w:val="28"/>
        </w:rPr>
      </w:pPr>
    </w:p>
    <w:p w:rsidR="00420948" w:rsidRPr="00FA751B" w:rsidRDefault="00420948" w:rsidP="00450BD1">
      <w:pPr>
        <w:spacing w:line="220" w:lineRule="atLeast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8B4D57" w:rsidRPr="00FA751B" w:rsidRDefault="008B4D57" w:rsidP="00450BD1">
      <w:pPr>
        <w:spacing w:line="22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FA751B" w:rsidRDefault="000D5D83" w:rsidP="00450BD1">
      <w:pPr>
        <w:pStyle w:val="Zhlav"/>
        <w:spacing w:line="220" w:lineRule="atLeast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Co se na města a obce chystá v oblasti </w:t>
      </w:r>
      <w:r w:rsidR="00440FE3">
        <w:rPr>
          <w:rFonts w:ascii="Arial" w:hAnsi="Arial" w:cs="Arial"/>
          <w:b/>
          <w:color w:val="1F497D" w:themeColor="text2"/>
          <w:sz w:val="24"/>
          <w:szCs w:val="24"/>
        </w:rPr>
        <w:t>legislativy? C</w:t>
      </w:r>
      <w:r>
        <w:rPr>
          <w:rFonts w:ascii="Arial" w:hAnsi="Arial" w:cs="Arial"/>
          <w:b/>
          <w:color w:val="1F497D" w:themeColor="text2"/>
          <w:sz w:val="24"/>
          <w:szCs w:val="24"/>
        </w:rPr>
        <w:t>o se samosprávám nelíbí</w:t>
      </w:r>
      <w:r w:rsidR="00440FE3">
        <w:rPr>
          <w:rFonts w:ascii="Arial" w:hAnsi="Arial" w:cs="Arial"/>
          <w:b/>
          <w:color w:val="1F497D" w:themeColor="text2"/>
          <w:sz w:val="24"/>
          <w:szCs w:val="24"/>
        </w:rPr>
        <w:t xml:space="preserve"> a proč</w:t>
      </w:r>
      <w:r>
        <w:rPr>
          <w:rFonts w:ascii="Arial" w:hAnsi="Arial" w:cs="Arial"/>
          <w:b/>
          <w:color w:val="1F497D" w:themeColor="text2"/>
          <w:sz w:val="24"/>
          <w:szCs w:val="24"/>
        </w:rPr>
        <w:t>? Témata II. právní konference v Brně</w:t>
      </w:r>
    </w:p>
    <w:p w:rsidR="008B4860" w:rsidRPr="00440FE3" w:rsidRDefault="008B4860" w:rsidP="00450BD1">
      <w:pPr>
        <w:spacing w:line="220" w:lineRule="atLeast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:rsidR="00440FE3" w:rsidRPr="00440FE3" w:rsidRDefault="00440FE3" w:rsidP="00450BD1">
      <w:pPr>
        <w:spacing w:line="220" w:lineRule="atLeast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Sporné zákony</w:t>
      </w:r>
      <w:r w:rsidRPr="00440FE3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z pohledu samospráv: sociální bydlení, rozpočt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ová odpovědnost, registr</w:t>
      </w:r>
      <w:r w:rsidRPr="00440FE3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smluv</w:t>
      </w:r>
    </w:p>
    <w:p w:rsidR="00440FE3" w:rsidRPr="00FA751B" w:rsidRDefault="00440FE3" w:rsidP="00450BD1">
      <w:pPr>
        <w:spacing w:line="22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C2718" w:rsidRPr="005016EB" w:rsidRDefault="00015992" w:rsidP="00450BD1">
      <w:pPr>
        <w:spacing w:line="220" w:lineRule="atLeast"/>
        <w:rPr>
          <w:rFonts w:ascii="Arial" w:hAnsi="Arial" w:cs="Arial"/>
          <w:b/>
          <w:sz w:val="20"/>
          <w:szCs w:val="20"/>
        </w:rPr>
      </w:pPr>
      <w:r w:rsidRPr="005016EB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B7433A" w:rsidRPr="005016EB">
        <w:rPr>
          <w:rFonts w:ascii="Arial" w:hAnsi="Arial" w:cs="Arial"/>
          <w:bCs/>
          <w:color w:val="000000" w:themeColor="text1"/>
          <w:sz w:val="20"/>
          <w:szCs w:val="20"/>
        </w:rPr>
        <w:t>20</w:t>
      </w:r>
      <w:r w:rsidR="00053969" w:rsidRPr="005016EB">
        <w:rPr>
          <w:rFonts w:ascii="Arial" w:hAnsi="Arial" w:cs="Arial"/>
          <w:bCs/>
          <w:color w:val="000000" w:themeColor="text1"/>
          <w:sz w:val="20"/>
          <w:szCs w:val="20"/>
        </w:rPr>
        <w:t>. ledna 2017</w:t>
      </w:r>
      <w:r w:rsidR="001E76BE" w:rsidRPr="005016E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C2718" w:rsidRPr="005016EB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FC2718" w:rsidRPr="005016EB">
        <w:rPr>
          <w:rFonts w:ascii="Arial" w:hAnsi="Arial" w:cs="Arial"/>
          <w:b/>
          <w:sz w:val="20"/>
          <w:szCs w:val="20"/>
        </w:rPr>
        <w:t>Starostky a starostov</w:t>
      </w:r>
      <w:r w:rsidR="00450BD1" w:rsidRPr="005016EB">
        <w:rPr>
          <w:rFonts w:ascii="Arial" w:hAnsi="Arial" w:cs="Arial"/>
          <w:b/>
          <w:sz w:val="20"/>
          <w:szCs w:val="20"/>
        </w:rPr>
        <w:t>é z celé republiky ve čtvrtek 19</w:t>
      </w:r>
      <w:r w:rsidR="00FC2718" w:rsidRPr="005016EB">
        <w:rPr>
          <w:rFonts w:ascii="Arial" w:hAnsi="Arial" w:cs="Arial"/>
          <w:b/>
          <w:sz w:val="20"/>
          <w:szCs w:val="20"/>
        </w:rPr>
        <w:t>. ledna 2017 zaplnili hlavní sál pavilonu E brněnského výstaviště. Do jihomoravské metropole se sjeli v souvislosti s</w:t>
      </w:r>
      <w:r w:rsidR="005016EB" w:rsidRPr="005016EB">
        <w:rPr>
          <w:rFonts w:ascii="Arial" w:hAnsi="Arial" w:cs="Arial"/>
          <w:b/>
          <w:sz w:val="20"/>
          <w:szCs w:val="20"/>
        </w:rPr>
        <w:t xml:space="preserve"> dvoudenní </w:t>
      </w:r>
      <w:r w:rsidR="00FC2718" w:rsidRPr="005016EB">
        <w:rPr>
          <w:rFonts w:ascii="Arial" w:hAnsi="Arial" w:cs="Arial"/>
          <w:b/>
          <w:sz w:val="20"/>
          <w:szCs w:val="20"/>
        </w:rPr>
        <w:t xml:space="preserve">II. právní konferencí Svazu měst a obcí ČR. Zajímali se o aktuální legislativu, platné zákony, ale také </w:t>
      </w:r>
      <w:r w:rsidR="000D5D83" w:rsidRPr="005016EB">
        <w:rPr>
          <w:rFonts w:ascii="Arial" w:hAnsi="Arial" w:cs="Arial"/>
          <w:b/>
          <w:sz w:val="20"/>
          <w:szCs w:val="20"/>
        </w:rPr>
        <w:t xml:space="preserve">o </w:t>
      </w:r>
      <w:r w:rsidR="00FC2718" w:rsidRPr="005016EB">
        <w:rPr>
          <w:rFonts w:ascii="Arial" w:hAnsi="Arial" w:cs="Arial"/>
          <w:b/>
          <w:sz w:val="20"/>
          <w:szCs w:val="20"/>
        </w:rPr>
        <w:t xml:space="preserve">právní předpisy, které zákonodárci </w:t>
      </w:r>
      <w:r w:rsidR="000D5D83" w:rsidRPr="005016EB">
        <w:rPr>
          <w:rFonts w:ascii="Arial" w:hAnsi="Arial" w:cs="Arial"/>
          <w:b/>
          <w:sz w:val="20"/>
          <w:szCs w:val="20"/>
        </w:rPr>
        <w:t xml:space="preserve">v současné době </w:t>
      </w:r>
      <w:r w:rsidR="00FC2718" w:rsidRPr="005016EB">
        <w:rPr>
          <w:rFonts w:ascii="Arial" w:hAnsi="Arial" w:cs="Arial"/>
          <w:b/>
          <w:sz w:val="20"/>
          <w:szCs w:val="20"/>
        </w:rPr>
        <w:t>chystají či je samosprávy potřebují změnit. Podrobnosti se představitelé měst a obcí dozvěděli od expertů na právo z ministerstev, soudů</w:t>
      </w:r>
      <w:r w:rsidR="000D5D83" w:rsidRPr="005016EB">
        <w:rPr>
          <w:rFonts w:ascii="Arial" w:hAnsi="Arial" w:cs="Arial"/>
          <w:b/>
          <w:sz w:val="20"/>
          <w:szCs w:val="20"/>
        </w:rPr>
        <w:t>, univerzit</w:t>
      </w:r>
      <w:r w:rsidR="00FC2718" w:rsidRPr="005016EB">
        <w:rPr>
          <w:rFonts w:ascii="Arial" w:hAnsi="Arial" w:cs="Arial"/>
          <w:b/>
          <w:sz w:val="20"/>
          <w:szCs w:val="20"/>
        </w:rPr>
        <w:t xml:space="preserve"> i advokátních kanceláří.</w:t>
      </w:r>
      <w:r w:rsidR="00FC2718" w:rsidRPr="005016EB"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 xml:space="preserve"> </w:t>
      </w:r>
    </w:p>
    <w:p w:rsidR="00FC2718" w:rsidRPr="0079454C" w:rsidRDefault="00FC2718" w:rsidP="00450BD1">
      <w:pPr>
        <w:spacing w:line="220" w:lineRule="atLeast"/>
        <w:rPr>
          <w:rFonts w:ascii="Arial" w:hAnsi="Arial" w:cs="Arial"/>
          <w:color w:val="1D2129"/>
          <w:sz w:val="20"/>
          <w:szCs w:val="20"/>
          <w:shd w:val="clear" w:color="auto" w:fill="FFFFFF"/>
        </w:rPr>
      </w:pPr>
    </w:p>
    <w:p w:rsidR="000D5D83" w:rsidRDefault="00FC2718" w:rsidP="00450BD1">
      <w:pPr>
        <w:spacing w:line="220" w:lineRule="atLeast"/>
        <w:rPr>
          <w:rFonts w:ascii="Arial" w:hAnsi="Arial" w:cs="Arial"/>
          <w:i/>
          <w:sz w:val="20"/>
          <w:szCs w:val="20"/>
        </w:rPr>
      </w:pPr>
      <w:r w:rsidRPr="000D5D83">
        <w:rPr>
          <w:rFonts w:ascii="Arial" w:hAnsi="Arial" w:cs="Arial"/>
          <w:i/>
          <w:color w:val="1D2129"/>
          <w:sz w:val="20"/>
          <w:szCs w:val="20"/>
          <w:shd w:val="clear" w:color="auto" w:fill="FFFFFF"/>
        </w:rPr>
        <w:t>„Z poslední doby je</w:t>
      </w:r>
      <w:r w:rsidR="000D5D83">
        <w:rPr>
          <w:rFonts w:ascii="Arial" w:hAnsi="Arial" w:cs="Arial"/>
          <w:i/>
          <w:color w:val="1D2129"/>
          <w:sz w:val="20"/>
          <w:szCs w:val="20"/>
          <w:shd w:val="clear" w:color="auto" w:fill="FFFFFF"/>
        </w:rPr>
        <w:t xml:space="preserve"> v souvislosti s městy a obcemi</w:t>
      </w:r>
      <w:r w:rsidRPr="000D5D83">
        <w:rPr>
          <w:rFonts w:ascii="Arial" w:hAnsi="Arial" w:cs="Arial"/>
          <w:i/>
          <w:color w:val="1D2129"/>
          <w:sz w:val="20"/>
          <w:szCs w:val="20"/>
          <w:shd w:val="clear" w:color="auto" w:fill="FFFFFF"/>
        </w:rPr>
        <w:t xml:space="preserve"> třeba zmínit zákon o </w:t>
      </w:r>
      <w:r w:rsidRPr="00F36D57">
        <w:rPr>
          <w:rFonts w:ascii="Arial" w:hAnsi="Arial" w:cs="Arial"/>
          <w:b/>
          <w:i/>
          <w:color w:val="1D2129"/>
          <w:sz w:val="20"/>
          <w:szCs w:val="20"/>
          <w:shd w:val="clear" w:color="auto" w:fill="FFFFFF"/>
        </w:rPr>
        <w:t>sociálním bydlení</w:t>
      </w:r>
      <w:r w:rsidRPr="000D5D83">
        <w:rPr>
          <w:rFonts w:ascii="Arial" w:hAnsi="Arial" w:cs="Arial"/>
          <w:i/>
          <w:color w:val="1D2129"/>
          <w:sz w:val="20"/>
          <w:szCs w:val="20"/>
          <w:shd w:val="clear" w:color="auto" w:fill="FFFFFF"/>
        </w:rPr>
        <w:t xml:space="preserve"> a </w:t>
      </w:r>
      <w:r w:rsidRPr="00F36D57">
        <w:rPr>
          <w:rFonts w:ascii="Arial" w:hAnsi="Arial" w:cs="Arial"/>
          <w:b/>
          <w:i/>
          <w:color w:val="1D2129"/>
          <w:sz w:val="20"/>
          <w:szCs w:val="20"/>
          <w:shd w:val="clear" w:color="auto" w:fill="FFFFFF"/>
        </w:rPr>
        <w:t>zákon o rozpočtové odpovědnosti</w:t>
      </w:r>
      <w:r w:rsidRPr="000D5D83">
        <w:rPr>
          <w:rFonts w:ascii="Arial" w:hAnsi="Arial" w:cs="Arial"/>
          <w:i/>
          <w:color w:val="1D2129"/>
          <w:sz w:val="20"/>
          <w:szCs w:val="20"/>
          <w:shd w:val="clear" w:color="auto" w:fill="FFFFFF"/>
        </w:rPr>
        <w:t>. Zatímco u prvního předpisu Ministerstvo práce a sociálních věcí vyslyšelo připomínky samospráv a vstup do systému sociálního bydlení by měl být dobrovolný, druhá norma je - eufemisticky řečeno - na pováženou,“</w:t>
      </w:r>
      <w:r w:rsidRPr="0079454C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říká </w:t>
      </w:r>
      <w:r w:rsidRPr="000D5D83"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>předseda Svazu měst a obcí ČR a starosta Kyjova František Lukl</w:t>
      </w:r>
      <w:r w:rsidRPr="0079454C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a dodává: </w:t>
      </w:r>
      <w:r w:rsidRPr="000D5D83">
        <w:rPr>
          <w:rFonts w:ascii="Arial" w:hAnsi="Arial" w:cs="Arial"/>
          <w:i/>
          <w:color w:val="1D2129"/>
          <w:sz w:val="20"/>
          <w:szCs w:val="20"/>
          <w:shd w:val="clear" w:color="auto" w:fill="FFFFFF"/>
        </w:rPr>
        <w:t>„</w:t>
      </w:r>
      <w:r w:rsidRPr="000D5D83">
        <w:rPr>
          <w:rFonts w:ascii="Arial" w:hAnsi="Arial" w:cs="Arial"/>
          <w:i/>
          <w:sz w:val="20"/>
          <w:szCs w:val="20"/>
        </w:rPr>
        <w:t>Mrzí nás, že i když na Celostátní finanční konferenci premiér i vicepremiér slyšeli věcné i konkrétní připomínky k zákonu o rozpočtové odpovědnosti, poslanci ho přes jasný nesouhlas Senátu sto čtyřmi hlasy schválili. Nechceme to tak nechat být, obrátíme se na prezidenta republiky. Doufáme, že zvítězí zdravý rozum.“</w:t>
      </w:r>
      <w:r w:rsidR="000D5D83">
        <w:rPr>
          <w:rFonts w:ascii="Arial" w:hAnsi="Arial" w:cs="Arial"/>
          <w:i/>
          <w:sz w:val="20"/>
          <w:szCs w:val="20"/>
        </w:rPr>
        <w:t xml:space="preserve"> </w:t>
      </w:r>
    </w:p>
    <w:p w:rsidR="00FC2718" w:rsidRPr="000D5D83" w:rsidRDefault="000D5D83" w:rsidP="00450BD1">
      <w:pPr>
        <w:spacing w:line="220" w:lineRule="atLeast"/>
        <w:jc w:val="right"/>
        <w:rPr>
          <w:rFonts w:ascii="Arial" w:hAnsi="Arial" w:cs="Arial"/>
          <w:sz w:val="20"/>
          <w:szCs w:val="20"/>
        </w:rPr>
      </w:pPr>
      <w:r w:rsidRPr="000D5D83">
        <w:rPr>
          <w:rFonts w:ascii="Arial" w:hAnsi="Arial" w:cs="Arial"/>
          <w:sz w:val="20"/>
          <w:szCs w:val="20"/>
        </w:rPr>
        <w:t xml:space="preserve">(Pozn.: detaily k zákonu </w:t>
      </w:r>
      <w:r>
        <w:rPr>
          <w:rFonts w:ascii="Arial" w:hAnsi="Arial" w:cs="Arial"/>
          <w:sz w:val="20"/>
          <w:szCs w:val="20"/>
        </w:rPr>
        <w:t xml:space="preserve">o rozpočtové odpovědnosti </w:t>
      </w:r>
      <w:r w:rsidRPr="000D5D83">
        <w:rPr>
          <w:rFonts w:ascii="Arial" w:hAnsi="Arial" w:cs="Arial"/>
          <w:sz w:val="20"/>
          <w:szCs w:val="20"/>
        </w:rPr>
        <w:t xml:space="preserve">najdete </w:t>
      </w:r>
      <w:hyperlink r:id="rId9" w:history="1">
        <w:r w:rsidRPr="000D5D83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0D5D83">
        <w:rPr>
          <w:rFonts w:ascii="Arial" w:hAnsi="Arial" w:cs="Arial"/>
          <w:sz w:val="20"/>
          <w:szCs w:val="20"/>
        </w:rPr>
        <w:t>.)</w:t>
      </w:r>
    </w:p>
    <w:p w:rsidR="00FC2718" w:rsidRPr="0079454C" w:rsidRDefault="00FC2718" w:rsidP="00450BD1">
      <w:pPr>
        <w:spacing w:line="220" w:lineRule="atLeast"/>
        <w:rPr>
          <w:rFonts w:ascii="Arial" w:hAnsi="Arial" w:cs="Arial"/>
          <w:sz w:val="20"/>
          <w:szCs w:val="20"/>
        </w:rPr>
      </w:pPr>
    </w:p>
    <w:p w:rsidR="00FC2718" w:rsidRDefault="00FC2718" w:rsidP="00450BD1">
      <w:pPr>
        <w:spacing w:line="220" w:lineRule="atLeast"/>
        <w:rPr>
          <w:rFonts w:ascii="Arial" w:hAnsi="Arial" w:cs="Arial"/>
          <w:sz w:val="20"/>
          <w:szCs w:val="20"/>
        </w:rPr>
      </w:pPr>
      <w:r w:rsidRPr="0079454C">
        <w:rPr>
          <w:rFonts w:ascii="Arial" w:hAnsi="Arial" w:cs="Arial"/>
          <w:sz w:val="20"/>
          <w:szCs w:val="20"/>
        </w:rPr>
        <w:t>Podobnou cestu v loňském roce musel Svaz měst a obcí ČR zvolit v souvislosti se školským zákonem. Ten na základě dopisu Svazu prezident Miloš Zeman vetoval</w:t>
      </w:r>
      <w:r w:rsidR="000D5D83">
        <w:rPr>
          <w:rFonts w:ascii="Arial" w:hAnsi="Arial" w:cs="Arial"/>
          <w:sz w:val="20"/>
          <w:szCs w:val="20"/>
        </w:rPr>
        <w:t>. V</w:t>
      </w:r>
      <w:r w:rsidRPr="0079454C">
        <w:rPr>
          <w:rFonts w:ascii="Arial" w:hAnsi="Arial" w:cs="Arial"/>
          <w:sz w:val="20"/>
          <w:szCs w:val="20"/>
        </w:rPr>
        <w:t>edlo</w:t>
      </w:r>
      <w:r w:rsidR="000D5D83">
        <w:rPr>
          <w:rFonts w:ascii="Arial" w:hAnsi="Arial" w:cs="Arial"/>
          <w:sz w:val="20"/>
          <w:szCs w:val="20"/>
        </w:rPr>
        <w:t xml:space="preserve"> to</w:t>
      </w:r>
      <w:r w:rsidRPr="0079454C">
        <w:rPr>
          <w:rFonts w:ascii="Arial" w:hAnsi="Arial" w:cs="Arial"/>
          <w:sz w:val="20"/>
          <w:szCs w:val="20"/>
        </w:rPr>
        <w:t xml:space="preserve"> k</w:t>
      </w:r>
      <w:r w:rsidR="000D5D83">
        <w:rPr>
          <w:rFonts w:ascii="Arial" w:hAnsi="Arial" w:cs="Arial"/>
          <w:sz w:val="20"/>
          <w:szCs w:val="20"/>
        </w:rPr>
        <w:t> </w:t>
      </w:r>
      <w:r w:rsidRPr="0079454C">
        <w:rPr>
          <w:rFonts w:ascii="Arial" w:hAnsi="Arial" w:cs="Arial"/>
          <w:sz w:val="20"/>
          <w:szCs w:val="20"/>
        </w:rPr>
        <w:t>z</w:t>
      </w:r>
      <w:r w:rsidR="000D5D83">
        <w:rPr>
          <w:rFonts w:ascii="Arial" w:hAnsi="Arial" w:cs="Arial"/>
          <w:sz w:val="20"/>
          <w:szCs w:val="20"/>
        </w:rPr>
        <w:t xml:space="preserve">esílení </w:t>
      </w:r>
      <w:r w:rsidRPr="0079454C">
        <w:rPr>
          <w:rFonts w:ascii="Arial" w:hAnsi="Arial" w:cs="Arial"/>
          <w:sz w:val="20"/>
          <w:szCs w:val="20"/>
        </w:rPr>
        <w:t>debaty s Ministerstvem školství, mládeže a tělovýchovy</w:t>
      </w:r>
      <w:r w:rsidR="000D5D83">
        <w:rPr>
          <w:rFonts w:ascii="Arial" w:hAnsi="Arial" w:cs="Arial"/>
          <w:sz w:val="20"/>
          <w:szCs w:val="20"/>
        </w:rPr>
        <w:t xml:space="preserve"> (MŠMT)</w:t>
      </w:r>
      <w:r w:rsidRPr="0079454C">
        <w:rPr>
          <w:rFonts w:ascii="Arial" w:hAnsi="Arial" w:cs="Arial"/>
          <w:sz w:val="20"/>
          <w:szCs w:val="20"/>
        </w:rPr>
        <w:t xml:space="preserve"> a </w:t>
      </w:r>
      <w:r w:rsidR="000D5D83">
        <w:rPr>
          <w:rFonts w:ascii="Arial" w:hAnsi="Arial" w:cs="Arial"/>
          <w:sz w:val="20"/>
          <w:szCs w:val="20"/>
        </w:rPr>
        <w:t xml:space="preserve">ve výsledku také </w:t>
      </w:r>
      <w:r w:rsidRPr="0079454C">
        <w:rPr>
          <w:rFonts w:ascii="Arial" w:hAnsi="Arial" w:cs="Arial"/>
          <w:sz w:val="20"/>
          <w:szCs w:val="20"/>
        </w:rPr>
        <w:t>k</w:t>
      </w:r>
      <w:r w:rsidR="000D5D83">
        <w:rPr>
          <w:rFonts w:ascii="Arial" w:hAnsi="Arial" w:cs="Arial"/>
          <w:sz w:val="20"/>
          <w:szCs w:val="20"/>
        </w:rPr>
        <w:t xml:space="preserve"> nezbytné</w:t>
      </w:r>
      <w:r w:rsidRPr="0079454C">
        <w:rPr>
          <w:rFonts w:ascii="Arial" w:hAnsi="Arial" w:cs="Arial"/>
          <w:sz w:val="20"/>
          <w:szCs w:val="20"/>
        </w:rPr>
        <w:t xml:space="preserve"> úpravě právního předpisu. A to na základě věcných argumentů samospráv, kterým </w:t>
      </w:r>
      <w:r w:rsidR="000D5D83">
        <w:rPr>
          <w:rFonts w:ascii="Arial" w:hAnsi="Arial" w:cs="Arial"/>
          <w:sz w:val="20"/>
          <w:szCs w:val="20"/>
        </w:rPr>
        <w:t>MŠMT</w:t>
      </w:r>
      <w:r w:rsidRPr="0079454C">
        <w:rPr>
          <w:rFonts w:ascii="Arial" w:hAnsi="Arial" w:cs="Arial"/>
          <w:sz w:val="20"/>
          <w:szCs w:val="20"/>
        </w:rPr>
        <w:t xml:space="preserve"> po prezidentském vetu začal</w:t>
      </w:r>
      <w:r w:rsidR="000D5D83">
        <w:rPr>
          <w:rFonts w:ascii="Arial" w:hAnsi="Arial" w:cs="Arial"/>
          <w:sz w:val="20"/>
          <w:szCs w:val="20"/>
        </w:rPr>
        <w:t>o</w:t>
      </w:r>
      <w:r w:rsidRPr="0079454C">
        <w:rPr>
          <w:rFonts w:ascii="Arial" w:hAnsi="Arial" w:cs="Arial"/>
          <w:sz w:val="20"/>
          <w:szCs w:val="20"/>
        </w:rPr>
        <w:t xml:space="preserve"> více naslouchat. </w:t>
      </w:r>
    </w:p>
    <w:p w:rsidR="000230B6" w:rsidRDefault="000230B6" w:rsidP="00450BD1">
      <w:pPr>
        <w:spacing w:line="220" w:lineRule="atLeast"/>
        <w:rPr>
          <w:rFonts w:ascii="Arial" w:hAnsi="Arial" w:cs="Arial"/>
          <w:sz w:val="20"/>
          <w:szCs w:val="20"/>
        </w:rPr>
      </w:pPr>
    </w:p>
    <w:p w:rsidR="00B50AFC" w:rsidRDefault="00F36D57" w:rsidP="00450BD1">
      <w:pPr>
        <w:spacing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den</w:t>
      </w:r>
      <w:r w:rsidR="000230B6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na P</w:t>
      </w:r>
      <w:r w:rsidR="000230B6">
        <w:rPr>
          <w:rFonts w:ascii="Arial" w:hAnsi="Arial" w:cs="Arial"/>
          <w:sz w:val="20"/>
          <w:szCs w:val="20"/>
        </w:rPr>
        <w:t xml:space="preserve">rávní konferenci probrala </w:t>
      </w:r>
      <w:r w:rsidR="004C1B28">
        <w:rPr>
          <w:rFonts w:ascii="Arial" w:hAnsi="Arial" w:cs="Arial"/>
          <w:sz w:val="20"/>
          <w:szCs w:val="20"/>
        </w:rPr>
        <w:t xml:space="preserve">například </w:t>
      </w:r>
      <w:r w:rsidR="004C1B28" w:rsidRPr="00F36D57">
        <w:rPr>
          <w:rFonts w:ascii="Arial" w:hAnsi="Arial" w:cs="Arial"/>
          <w:b/>
          <w:sz w:val="20"/>
          <w:szCs w:val="20"/>
        </w:rPr>
        <w:t>koncepční novela zákoníku práce</w:t>
      </w:r>
      <w:r w:rsidR="004C1B28">
        <w:rPr>
          <w:rFonts w:ascii="Arial" w:hAnsi="Arial" w:cs="Arial"/>
          <w:sz w:val="20"/>
          <w:szCs w:val="20"/>
        </w:rPr>
        <w:t>. Tento právní předpis vždy patří k ostře sledovaným tématům. Podle něj by zaměstnavatelé měli nově povinně vést evidenci pracovní doby i u lidí, kteří pro ně vykonávají činnost na dohodu o pracích konaných mimo pracovní poměr. Novela tak sleduje trend přibliž</w:t>
      </w:r>
      <w:r w:rsidR="0025332E">
        <w:rPr>
          <w:rFonts w:ascii="Arial" w:hAnsi="Arial" w:cs="Arial"/>
          <w:sz w:val="20"/>
          <w:szCs w:val="20"/>
        </w:rPr>
        <w:t>ovat dohody k pracovnímu poměru.</w:t>
      </w:r>
      <w:r w:rsidR="004C1B28">
        <w:rPr>
          <w:rFonts w:ascii="Arial" w:hAnsi="Arial" w:cs="Arial"/>
          <w:sz w:val="20"/>
          <w:szCs w:val="20"/>
        </w:rPr>
        <w:t xml:space="preserve"> Počítá také s tím, že se změní pravidla pro dovolenou</w:t>
      </w:r>
      <w:r w:rsidR="00D60DD5">
        <w:rPr>
          <w:rFonts w:ascii="Arial" w:hAnsi="Arial" w:cs="Arial"/>
          <w:sz w:val="20"/>
          <w:szCs w:val="20"/>
        </w:rPr>
        <w:t xml:space="preserve"> a doručování písem</w:t>
      </w:r>
      <w:r w:rsidR="00450BD1">
        <w:rPr>
          <w:rFonts w:ascii="Arial" w:hAnsi="Arial" w:cs="Arial"/>
          <w:sz w:val="20"/>
          <w:szCs w:val="20"/>
        </w:rPr>
        <w:t>ností zaměstnancům</w:t>
      </w:r>
      <w:r w:rsidR="004C1B28">
        <w:rPr>
          <w:rFonts w:ascii="Arial" w:hAnsi="Arial" w:cs="Arial"/>
          <w:sz w:val="20"/>
          <w:szCs w:val="20"/>
        </w:rPr>
        <w:t xml:space="preserve">. </w:t>
      </w:r>
    </w:p>
    <w:p w:rsidR="00B50AFC" w:rsidRDefault="00B50AFC" w:rsidP="00450BD1">
      <w:pPr>
        <w:spacing w:line="220" w:lineRule="atLeast"/>
        <w:rPr>
          <w:rFonts w:ascii="Arial" w:hAnsi="Arial" w:cs="Arial"/>
          <w:sz w:val="20"/>
          <w:szCs w:val="20"/>
        </w:rPr>
      </w:pPr>
    </w:p>
    <w:p w:rsidR="00B50AFC" w:rsidRDefault="00CD4D79" w:rsidP="00450BD1">
      <w:pPr>
        <w:spacing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Mluvilo </w:t>
      </w:r>
      <w:r w:rsidR="00296664">
        <w:rPr>
          <w:rFonts w:ascii="Arial" w:hAnsi="Arial" w:cs="Arial"/>
          <w:sz w:val="20"/>
          <w:szCs w:val="20"/>
        </w:rPr>
        <w:t xml:space="preserve">se také o </w:t>
      </w:r>
      <w:r w:rsidRPr="00F36D57">
        <w:rPr>
          <w:rFonts w:ascii="Arial" w:hAnsi="Arial" w:cs="Arial"/>
          <w:b/>
          <w:sz w:val="20"/>
          <w:szCs w:val="20"/>
        </w:rPr>
        <w:t>registru smluv</w:t>
      </w:r>
      <w:r w:rsidR="00296664" w:rsidRPr="00F36D57">
        <w:rPr>
          <w:rFonts w:ascii="Arial" w:hAnsi="Arial" w:cs="Arial"/>
          <w:b/>
          <w:sz w:val="20"/>
          <w:szCs w:val="20"/>
        </w:rPr>
        <w:t>.</w:t>
      </w:r>
      <w:r w:rsidR="00296664">
        <w:rPr>
          <w:rFonts w:ascii="Arial" w:hAnsi="Arial" w:cs="Arial"/>
          <w:sz w:val="20"/>
          <w:szCs w:val="20"/>
        </w:rPr>
        <w:t xml:space="preserve"> Zákon</w:t>
      </w:r>
      <w:r w:rsidR="0073574C">
        <w:rPr>
          <w:rFonts w:ascii="Arial" w:hAnsi="Arial" w:cs="Arial"/>
          <w:sz w:val="20"/>
          <w:szCs w:val="20"/>
        </w:rPr>
        <w:t xml:space="preserve"> </w:t>
      </w:r>
      <w:r w:rsidR="00296664">
        <w:rPr>
          <w:rFonts w:ascii="Arial" w:hAnsi="Arial" w:cs="Arial"/>
          <w:sz w:val="20"/>
          <w:szCs w:val="20"/>
        </w:rPr>
        <w:t>má nabýt</w:t>
      </w:r>
      <w:r w:rsidR="0073574C">
        <w:rPr>
          <w:rFonts w:ascii="Arial" w:hAnsi="Arial" w:cs="Arial"/>
          <w:sz w:val="20"/>
          <w:szCs w:val="20"/>
        </w:rPr>
        <w:t xml:space="preserve"> plné</w:t>
      </w:r>
      <w:r w:rsidR="00296664">
        <w:rPr>
          <w:rFonts w:ascii="Arial" w:hAnsi="Arial" w:cs="Arial"/>
          <w:sz w:val="20"/>
          <w:szCs w:val="20"/>
        </w:rPr>
        <w:t xml:space="preserve"> účinnost</w:t>
      </w:r>
      <w:r w:rsidR="00F36D5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296664">
        <w:rPr>
          <w:rFonts w:ascii="Arial" w:hAnsi="Arial" w:cs="Arial"/>
          <w:sz w:val="20"/>
          <w:szCs w:val="20"/>
        </w:rPr>
        <w:t xml:space="preserve">letos </w:t>
      </w:r>
      <w:r>
        <w:rPr>
          <w:rFonts w:ascii="Arial" w:hAnsi="Arial" w:cs="Arial"/>
          <w:sz w:val="20"/>
          <w:szCs w:val="20"/>
        </w:rPr>
        <w:t>1.</w:t>
      </w:r>
      <w:r w:rsidR="002966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července.</w:t>
      </w:r>
      <w:r w:rsidR="00296664">
        <w:rPr>
          <w:rFonts w:ascii="Arial" w:hAnsi="Arial" w:cs="Arial"/>
          <w:sz w:val="20"/>
          <w:szCs w:val="20"/>
        </w:rPr>
        <w:t xml:space="preserve"> </w:t>
      </w:r>
      <w:r w:rsidR="0073574C">
        <w:rPr>
          <w:rFonts w:ascii="Arial" w:hAnsi="Arial" w:cs="Arial"/>
          <w:sz w:val="20"/>
          <w:szCs w:val="20"/>
        </w:rPr>
        <w:t xml:space="preserve">Právní předpis vyvolává řadu nejasností, například to, co je vlastně </w:t>
      </w:r>
      <w:r>
        <w:rPr>
          <w:rFonts w:ascii="Arial" w:hAnsi="Arial" w:cs="Arial"/>
          <w:sz w:val="20"/>
          <w:szCs w:val="20"/>
        </w:rPr>
        <w:t>smlouva.</w:t>
      </w:r>
      <w:r w:rsidR="00296664">
        <w:rPr>
          <w:rFonts w:ascii="Arial" w:hAnsi="Arial" w:cs="Arial"/>
          <w:sz w:val="20"/>
          <w:szCs w:val="20"/>
        </w:rPr>
        <w:t xml:space="preserve"> </w:t>
      </w:r>
      <w:r w:rsidR="0073574C">
        <w:rPr>
          <w:rFonts w:ascii="Arial" w:hAnsi="Arial" w:cs="Arial"/>
          <w:sz w:val="20"/>
          <w:szCs w:val="20"/>
        </w:rPr>
        <w:t xml:space="preserve">Vlastní realizace předpisu </w:t>
      </w:r>
      <w:r w:rsidR="00F36D57">
        <w:rPr>
          <w:rFonts w:ascii="Arial" w:hAnsi="Arial" w:cs="Arial"/>
          <w:sz w:val="20"/>
          <w:szCs w:val="20"/>
        </w:rPr>
        <w:t xml:space="preserve">znamená </w:t>
      </w:r>
      <w:r w:rsidR="0025332E">
        <w:rPr>
          <w:rFonts w:ascii="Arial" w:hAnsi="Arial" w:cs="Arial"/>
          <w:sz w:val="20"/>
          <w:szCs w:val="20"/>
        </w:rPr>
        <w:t>obrovský nárůst byrokracie</w:t>
      </w:r>
      <w:r w:rsidR="00F36D57">
        <w:rPr>
          <w:rFonts w:ascii="Arial" w:hAnsi="Arial" w:cs="Arial"/>
          <w:sz w:val="20"/>
          <w:szCs w:val="20"/>
        </w:rPr>
        <w:t xml:space="preserve"> a prodloužení všech termínů v procesu uzavírání smluv. </w:t>
      </w:r>
      <w:r w:rsidR="0073574C">
        <w:rPr>
          <w:rFonts w:ascii="Arial" w:hAnsi="Arial" w:cs="Arial"/>
          <w:sz w:val="20"/>
          <w:szCs w:val="20"/>
        </w:rPr>
        <w:t>Ve smlouvách se musí začerňovat</w:t>
      </w:r>
      <w:r w:rsidR="00F36D57">
        <w:rPr>
          <w:rFonts w:ascii="Arial" w:hAnsi="Arial" w:cs="Arial"/>
          <w:sz w:val="20"/>
          <w:szCs w:val="20"/>
        </w:rPr>
        <w:t xml:space="preserve"> data, která podléhají ochraně osobních údajů a obchodnímu tajemství, </w:t>
      </w:r>
      <w:r w:rsidR="0073574C">
        <w:rPr>
          <w:rFonts w:ascii="Arial" w:hAnsi="Arial" w:cs="Arial"/>
          <w:sz w:val="20"/>
          <w:szCs w:val="20"/>
        </w:rPr>
        <w:t xml:space="preserve">pak se musí </w:t>
      </w:r>
      <w:r w:rsidR="00F36D57">
        <w:rPr>
          <w:rFonts w:ascii="Arial" w:hAnsi="Arial" w:cs="Arial"/>
          <w:sz w:val="20"/>
          <w:szCs w:val="20"/>
        </w:rPr>
        <w:t>zveřejnit v</w:t>
      </w:r>
      <w:r w:rsidR="0073574C">
        <w:rPr>
          <w:rFonts w:ascii="Arial" w:hAnsi="Arial" w:cs="Arial"/>
          <w:sz w:val="20"/>
          <w:szCs w:val="20"/>
        </w:rPr>
        <w:t> </w:t>
      </w:r>
      <w:r w:rsidR="00F36D57">
        <w:rPr>
          <w:rFonts w:ascii="Arial" w:hAnsi="Arial" w:cs="Arial"/>
          <w:sz w:val="20"/>
          <w:szCs w:val="20"/>
        </w:rPr>
        <w:t>registru</w:t>
      </w:r>
      <w:r w:rsidR="0073574C">
        <w:rPr>
          <w:rFonts w:ascii="Arial" w:hAnsi="Arial" w:cs="Arial"/>
          <w:sz w:val="20"/>
          <w:szCs w:val="20"/>
        </w:rPr>
        <w:t>, čímž smlouvy nabývají účinnost</w:t>
      </w:r>
      <w:r w:rsidR="00F36D57">
        <w:rPr>
          <w:rFonts w:ascii="Arial" w:hAnsi="Arial" w:cs="Arial"/>
          <w:sz w:val="20"/>
          <w:szCs w:val="20"/>
        </w:rPr>
        <w:t xml:space="preserve"> a teprve poté, jde-li například o nemovitost, ji</w:t>
      </w:r>
      <w:r w:rsidR="0073574C">
        <w:rPr>
          <w:rFonts w:ascii="Arial" w:hAnsi="Arial" w:cs="Arial"/>
          <w:sz w:val="20"/>
          <w:szCs w:val="20"/>
        </w:rPr>
        <w:t xml:space="preserve"> lze </w:t>
      </w:r>
      <w:r w:rsidR="00F36D57">
        <w:rPr>
          <w:rFonts w:ascii="Arial" w:hAnsi="Arial" w:cs="Arial"/>
          <w:sz w:val="20"/>
          <w:szCs w:val="20"/>
        </w:rPr>
        <w:t>ne</w:t>
      </w:r>
      <w:r w:rsidR="0073574C">
        <w:rPr>
          <w:rFonts w:ascii="Arial" w:hAnsi="Arial" w:cs="Arial"/>
          <w:sz w:val="20"/>
          <w:szCs w:val="20"/>
        </w:rPr>
        <w:t>chat zapsat v Katastru nemovitostí</w:t>
      </w:r>
      <w:r w:rsidR="00F36D57">
        <w:rPr>
          <w:rFonts w:ascii="Arial" w:hAnsi="Arial" w:cs="Arial"/>
          <w:sz w:val="20"/>
          <w:szCs w:val="20"/>
        </w:rPr>
        <w:t xml:space="preserve">.    </w:t>
      </w:r>
    </w:p>
    <w:p w:rsidR="00B50AFC" w:rsidRDefault="00B50AFC" w:rsidP="00450BD1">
      <w:pPr>
        <w:spacing w:line="220" w:lineRule="atLeast"/>
        <w:rPr>
          <w:rFonts w:ascii="Arial" w:hAnsi="Arial" w:cs="Arial"/>
          <w:sz w:val="20"/>
          <w:szCs w:val="20"/>
        </w:rPr>
      </w:pPr>
    </w:p>
    <w:p w:rsidR="000230B6" w:rsidRDefault="004C1B28" w:rsidP="00450BD1">
      <w:pPr>
        <w:spacing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akci se </w:t>
      </w:r>
      <w:r w:rsidR="00F36D57">
        <w:rPr>
          <w:rFonts w:ascii="Arial" w:hAnsi="Arial" w:cs="Arial"/>
          <w:sz w:val="20"/>
          <w:szCs w:val="20"/>
        </w:rPr>
        <w:t xml:space="preserve">rovněž </w:t>
      </w:r>
      <w:r>
        <w:rPr>
          <w:rFonts w:ascii="Arial" w:hAnsi="Arial" w:cs="Arial"/>
          <w:sz w:val="20"/>
          <w:szCs w:val="20"/>
        </w:rPr>
        <w:t xml:space="preserve">probrala </w:t>
      </w:r>
      <w:r w:rsidR="000230B6" w:rsidRPr="00440FE3">
        <w:rPr>
          <w:rFonts w:ascii="Arial" w:hAnsi="Arial" w:cs="Arial"/>
          <w:b/>
          <w:sz w:val="20"/>
          <w:szCs w:val="20"/>
        </w:rPr>
        <w:t>novela zákona o obcích, nové přestupkové právo, obecní policie, zákon o úřednících</w:t>
      </w:r>
      <w:r w:rsidRPr="00440FE3">
        <w:rPr>
          <w:rFonts w:ascii="Arial" w:hAnsi="Arial" w:cs="Arial"/>
          <w:b/>
          <w:sz w:val="20"/>
          <w:szCs w:val="20"/>
        </w:rPr>
        <w:t xml:space="preserve">, </w:t>
      </w:r>
      <w:r w:rsidR="000230B6" w:rsidRPr="00440FE3">
        <w:rPr>
          <w:rFonts w:ascii="Arial" w:hAnsi="Arial" w:cs="Arial"/>
          <w:b/>
          <w:sz w:val="20"/>
          <w:szCs w:val="20"/>
        </w:rPr>
        <w:t>shromažďovací právo</w:t>
      </w:r>
      <w:r w:rsidR="000230B6">
        <w:rPr>
          <w:rFonts w:ascii="Arial" w:hAnsi="Arial" w:cs="Arial"/>
          <w:sz w:val="20"/>
          <w:szCs w:val="20"/>
        </w:rPr>
        <w:t xml:space="preserve"> </w:t>
      </w:r>
      <w:r w:rsidR="000230B6" w:rsidRPr="00440FE3">
        <w:rPr>
          <w:rFonts w:ascii="Arial" w:hAnsi="Arial" w:cs="Arial"/>
          <w:b/>
          <w:sz w:val="20"/>
          <w:szCs w:val="20"/>
        </w:rPr>
        <w:t xml:space="preserve">či </w:t>
      </w:r>
      <w:r w:rsidR="00440FE3" w:rsidRPr="00440FE3">
        <w:rPr>
          <w:rFonts w:ascii="Arial" w:hAnsi="Arial" w:cs="Arial"/>
          <w:b/>
          <w:sz w:val="20"/>
          <w:szCs w:val="20"/>
        </w:rPr>
        <w:t>zvířata</w:t>
      </w:r>
      <w:r w:rsidR="000230B6" w:rsidRPr="00440FE3">
        <w:rPr>
          <w:rFonts w:ascii="Arial" w:hAnsi="Arial" w:cs="Arial"/>
          <w:b/>
          <w:sz w:val="20"/>
          <w:szCs w:val="20"/>
        </w:rPr>
        <w:t xml:space="preserve"> v</w:t>
      </w:r>
      <w:r w:rsidRPr="00440FE3">
        <w:rPr>
          <w:rFonts w:ascii="Arial" w:hAnsi="Arial" w:cs="Arial"/>
          <w:b/>
          <w:sz w:val="20"/>
          <w:szCs w:val="20"/>
        </w:rPr>
        <w:t> </w:t>
      </w:r>
      <w:r w:rsidR="000230B6" w:rsidRPr="00440FE3">
        <w:rPr>
          <w:rFonts w:ascii="Arial" w:hAnsi="Arial" w:cs="Arial"/>
          <w:b/>
          <w:sz w:val="20"/>
          <w:szCs w:val="20"/>
        </w:rPr>
        <w:t>obci</w:t>
      </w:r>
      <w:r w:rsidRPr="00440FE3">
        <w:rPr>
          <w:rFonts w:ascii="Arial" w:hAnsi="Arial" w:cs="Arial"/>
          <w:b/>
          <w:sz w:val="20"/>
          <w:szCs w:val="20"/>
        </w:rPr>
        <w:t>.</w:t>
      </w:r>
    </w:p>
    <w:p w:rsidR="004C1B28" w:rsidRDefault="004C1B28" w:rsidP="00450BD1">
      <w:pPr>
        <w:spacing w:line="220" w:lineRule="atLeast"/>
        <w:rPr>
          <w:rFonts w:ascii="Arial" w:hAnsi="Arial" w:cs="Arial"/>
          <w:sz w:val="20"/>
          <w:szCs w:val="20"/>
        </w:rPr>
      </w:pPr>
    </w:p>
    <w:p w:rsidR="00FC2718" w:rsidRPr="00FC2718" w:rsidRDefault="00FC2718" w:rsidP="00450BD1">
      <w:pPr>
        <w:spacing w:line="220" w:lineRule="atLeast"/>
        <w:rPr>
          <w:rFonts w:ascii="Arial" w:hAnsi="Arial" w:cs="Arial"/>
          <w:b/>
          <w:bCs/>
          <w:color w:val="E36C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36D57">
        <w:rPr>
          <w:rFonts w:ascii="Arial" w:hAnsi="Arial" w:cs="Arial"/>
          <w:sz w:val="20"/>
          <w:szCs w:val="20"/>
        </w:rPr>
        <w:t xml:space="preserve">rávní konferencí reaguje </w:t>
      </w:r>
      <w:r>
        <w:rPr>
          <w:rFonts w:ascii="Arial" w:hAnsi="Arial" w:cs="Arial"/>
          <w:sz w:val="20"/>
          <w:szCs w:val="20"/>
        </w:rPr>
        <w:t xml:space="preserve">Svaz měst a obcí </w:t>
      </w:r>
      <w:r w:rsidR="000D5D83">
        <w:rPr>
          <w:rFonts w:ascii="Arial" w:hAnsi="Arial" w:cs="Arial"/>
          <w:sz w:val="20"/>
          <w:szCs w:val="20"/>
        </w:rPr>
        <w:t xml:space="preserve">ČR </w:t>
      </w:r>
      <w:r>
        <w:rPr>
          <w:rFonts w:ascii="Arial" w:hAnsi="Arial" w:cs="Arial"/>
          <w:sz w:val="20"/>
          <w:szCs w:val="20"/>
        </w:rPr>
        <w:t xml:space="preserve">na podněty starostek a starostů, kterým se nelíbí neustále </w:t>
      </w:r>
      <w:r w:rsidR="00F36D57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měnící právní předpisy. V Brně se koná proto, že jde o přirozené centrum práva v České republice. </w:t>
      </w:r>
      <w:r w:rsidRPr="000D5D83">
        <w:rPr>
          <w:rFonts w:ascii="Arial" w:hAnsi="Arial" w:cs="Arial"/>
          <w:sz w:val="20"/>
          <w:szCs w:val="20"/>
        </w:rPr>
        <w:t>Druhého ročníku pod záštitou Ministerstva spravedlnosti</w:t>
      </w:r>
      <w:r w:rsidR="009D6DB9">
        <w:rPr>
          <w:rFonts w:ascii="Arial" w:hAnsi="Arial" w:cs="Arial"/>
          <w:sz w:val="20"/>
          <w:szCs w:val="20"/>
        </w:rPr>
        <w:t xml:space="preserve"> </w:t>
      </w:r>
      <w:r w:rsidRPr="000D5D83">
        <w:rPr>
          <w:rFonts w:ascii="Arial" w:hAnsi="Arial" w:cs="Arial"/>
          <w:sz w:val="20"/>
          <w:szCs w:val="20"/>
        </w:rPr>
        <w:t>v rámci veletrhů GO a REGIONTOUR se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účastní na 200 lidí. </w:t>
      </w:r>
      <w:r w:rsidR="00B7433A">
        <w:rPr>
          <w:rFonts w:ascii="Arial" w:hAnsi="Arial" w:cs="Arial"/>
          <w:sz w:val="20"/>
          <w:szCs w:val="20"/>
        </w:rPr>
        <w:t>Dnes ráno</w:t>
      </w:r>
      <w:r>
        <w:rPr>
          <w:rFonts w:ascii="Arial" w:hAnsi="Arial" w:cs="Arial"/>
          <w:sz w:val="20"/>
          <w:szCs w:val="20"/>
        </w:rPr>
        <w:t xml:space="preserve"> na </w:t>
      </w:r>
      <w:r w:rsidR="009D6DB9">
        <w:rPr>
          <w:rFonts w:ascii="Arial" w:hAnsi="Arial" w:cs="Arial"/>
          <w:sz w:val="20"/>
          <w:szCs w:val="20"/>
        </w:rPr>
        <w:t xml:space="preserve">akci </w:t>
      </w:r>
      <w:r w:rsidR="005016EB">
        <w:rPr>
          <w:rFonts w:ascii="Arial" w:hAnsi="Arial" w:cs="Arial"/>
          <w:sz w:val="20"/>
          <w:szCs w:val="20"/>
        </w:rPr>
        <w:t>vystupuje</w:t>
      </w:r>
      <w:r>
        <w:rPr>
          <w:rFonts w:ascii="Arial" w:hAnsi="Arial" w:cs="Arial"/>
          <w:sz w:val="20"/>
          <w:szCs w:val="20"/>
        </w:rPr>
        <w:t xml:space="preserve"> </w:t>
      </w:r>
      <w:r w:rsidRPr="00440FE3">
        <w:rPr>
          <w:rFonts w:ascii="Arial" w:hAnsi="Arial" w:cs="Arial"/>
          <w:b/>
          <w:sz w:val="20"/>
          <w:szCs w:val="20"/>
        </w:rPr>
        <w:t>ministr pro lidská práva, legislativu a rovné příležitosti Jan Chvojka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A4404" w:rsidRPr="00FA751B" w:rsidRDefault="005A4404" w:rsidP="00450BD1">
      <w:pPr>
        <w:spacing w:line="220" w:lineRule="atLeast"/>
        <w:rPr>
          <w:rFonts w:ascii="Arial" w:hAnsi="Arial" w:cs="Arial"/>
          <w:sz w:val="20"/>
          <w:szCs w:val="20"/>
        </w:rPr>
      </w:pPr>
    </w:p>
    <w:p w:rsidR="002334CC" w:rsidRDefault="00FA751B" w:rsidP="00450BD1">
      <w:pPr>
        <w:shd w:val="clear" w:color="auto" w:fill="FFFFFF"/>
        <w:spacing w:line="220" w:lineRule="atLeas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Generálním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partnerem </w:t>
      </w:r>
      <w:r w:rsidR="009D6DB9">
        <w:rPr>
          <w:rFonts w:ascii="Arial" w:hAnsi="Arial" w:cs="Arial"/>
          <w:color w:val="000000" w:themeColor="text1"/>
          <w:sz w:val="20"/>
          <w:szCs w:val="20"/>
          <w:lang w:eastAsia="cs-CZ"/>
        </w:rPr>
        <w:t>II. p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rávní konference je </w:t>
      </w: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T &amp; F International Finance SE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. Odborným partnerem společnost Wolters Kluwer, part</w:t>
      </w:r>
      <w:r w:rsidR="00B90D5D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nery pak společnosti </w:t>
      </w:r>
      <w:proofErr w:type="spellStart"/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Empemon</w:t>
      </w:r>
      <w:r w:rsidR="00E32816">
        <w:rPr>
          <w:rFonts w:ascii="Arial" w:hAnsi="Arial" w:cs="Arial"/>
          <w:color w:val="000000" w:themeColor="text1"/>
          <w:sz w:val="20"/>
          <w:szCs w:val="20"/>
          <w:lang w:eastAsia="cs-CZ"/>
        </w:rPr>
        <w:t>t</w:t>
      </w:r>
      <w:proofErr w:type="spellEnd"/>
      <w:r w:rsidR="009D6DB9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, KGS </w:t>
      </w:r>
      <w:proofErr w:type="spellStart"/>
      <w:r w:rsidR="009D6DB9">
        <w:rPr>
          <w:rFonts w:ascii="Arial" w:hAnsi="Arial" w:cs="Arial"/>
          <w:color w:val="000000" w:themeColor="text1"/>
          <w:sz w:val="20"/>
          <w:szCs w:val="20"/>
          <w:lang w:eastAsia="cs-CZ"/>
        </w:rPr>
        <w:t>legal</w:t>
      </w:r>
      <w:proofErr w:type="spellEnd"/>
      <w:r w:rsidR="009D6DB9">
        <w:rPr>
          <w:rFonts w:ascii="Arial" w:hAnsi="Arial" w:cs="Arial"/>
          <w:color w:val="000000" w:themeColor="text1"/>
          <w:sz w:val="20"/>
          <w:szCs w:val="20"/>
          <w:lang w:eastAsia="cs-CZ"/>
        </w:rPr>
        <w:t>, sdružení advokátů</w:t>
      </w: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a QCM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 </w:t>
      </w:r>
    </w:p>
    <w:p w:rsidR="00E32816" w:rsidRPr="00FA751B" w:rsidRDefault="00E32816" w:rsidP="00450BD1">
      <w:pPr>
        <w:shd w:val="clear" w:color="auto" w:fill="FFFFFF"/>
        <w:spacing w:line="22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FA751B" w:rsidRDefault="002334CC" w:rsidP="00450BD1">
      <w:pPr>
        <w:shd w:val="clear" w:color="auto" w:fill="FFFFFF"/>
        <w:spacing w:line="220" w:lineRule="atLeast"/>
        <w:jc w:val="center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Více informací včetně programu </w:t>
      </w:r>
      <w:r w:rsidR="0025240B">
        <w:rPr>
          <w:rFonts w:ascii="Arial" w:hAnsi="Arial" w:cs="Arial"/>
          <w:color w:val="000000" w:themeColor="text1"/>
          <w:sz w:val="20"/>
          <w:szCs w:val="20"/>
        </w:rPr>
        <w:t>II. p</w:t>
      </w:r>
      <w:r w:rsidRPr="00FA751B">
        <w:rPr>
          <w:rFonts w:ascii="Arial" w:hAnsi="Arial" w:cs="Arial"/>
          <w:color w:val="000000" w:themeColor="text1"/>
          <w:sz w:val="20"/>
          <w:szCs w:val="20"/>
        </w:rPr>
        <w:t>rávní konference najdete na</w:t>
      </w:r>
      <w:r w:rsidR="0025240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A751B" w:rsidRDefault="009B3B1D" w:rsidP="00450BD1">
      <w:pPr>
        <w:shd w:val="clear" w:color="auto" w:fill="FFFFFF"/>
        <w:spacing w:line="220" w:lineRule="atLeast"/>
        <w:jc w:val="center"/>
        <w:rPr>
          <w:rFonts w:ascii="Arial" w:hAnsi="Arial" w:cs="Arial"/>
          <w:color w:val="231F20"/>
          <w:sz w:val="20"/>
          <w:szCs w:val="20"/>
        </w:rPr>
      </w:pPr>
      <w:hyperlink r:id="rId10" w:history="1">
        <w:r w:rsidR="00FA751B" w:rsidRPr="00FA751B">
          <w:rPr>
            <w:rStyle w:val="Hypertextovodkaz"/>
            <w:rFonts w:ascii="Arial" w:hAnsi="Arial" w:cs="Arial"/>
            <w:sz w:val="20"/>
            <w:szCs w:val="20"/>
          </w:rPr>
          <w:t>http://www.smocr.cz/cz/nase-akce/pravni-konference/pravni-konference-2017/default.aspx</w:t>
        </w:r>
      </w:hyperlink>
      <w:r w:rsidR="0025240B">
        <w:t>.</w:t>
      </w:r>
    </w:p>
    <w:p w:rsidR="002334CC" w:rsidRPr="00FA751B" w:rsidRDefault="00FC2718" w:rsidP="00450BD1">
      <w:pPr>
        <w:shd w:val="clear" w:color="auto" w:fill="FFFFFF"/>
        <w:spacing w:line="22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Koná</w:t>
      </w:r>
      <w:r w:rsidR="00FA751B" w:rsidRPr="00FA751B">
        <w:rPr>
          <w:rFonts w:ascii="Arial" w:hAnsi="Arial" w:cs="Arial"/>
          <w:color w:val="000000" w:themeColor="text1"/>
          <w:sz w:val="20"/>
          <w:szCs w:val="20"/>
        </w:rPr>
        <w:t xml:space="preserve"> se 19. a 20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A751B" w:rsidRPr="00FA751B">
        <w:rPr>
          <w:rFonts w:ascii="Arial" w:hAnsi="Arial" w:cs="Arial"/>
          <w:color w:val="000000" w:themeColor="text1"/>
          <w:sz w:val="20"/>
          <w:szCs w:val="20"/>
        </w:rPr>
        <w:t>ledna 2017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</w:rPr>
        <w:t xml:space="preserve"> v Brně.</w:t>
      </w:r>
    </w:p>
    <w:p w:rsidR="007D4E07" w:rsidRPr="00FA751B" w:rsidRDefault="007D4E07" w:rsidP="00450BD1">
      <w:pPr>
        <w:spacing w:line="220" w:lineRule="atLeast"/>
        <w:rPr>
          <w:rFonts w:ascii="Arial" w:hAnsi="Arial" w:cs="Arial"/>
          <w:i/>
          <w:sz w:val="20"/>
          <w:szCs w:val="20"/>
        </w:rPr>
      </w:pPr>
    </w:p>
    <w:p w:rsidR="00015992" w:rsidRPr="00FA751B" w:rsidRDefault="00015992" w:rsidP="00450BD1">
      <w:pPr>
        <w:spacing w:line="220" w:lineRule="atLeast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FA751B" w:rsidRDefault="00015992" w:rsidP="00450BD1">
      <w:pPr>
        <w:pStyle w:val="Odstavecseseznamem"/>
        <w:spacing w:line="22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FA751B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FA751B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FA751B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450BD1">
      <w:pPr>
        <w:pStyle w:val="Odstavecseseznamem"/>
        <w:spacing w:line="22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19200D" w:rsidRDefault="00015992" w:rsidP="00450BD1">
      <w:pPr>
        <w:spacing w:line="220" w:lineRule="atLeast"/>
        <w:rPr>
          <w:rFonts w:ascii="Arial" w:hAnsi="Arial" w:cs="Arial"/>
          <w:color w:val="000000"/>
          <w:sz w:val="20"/>
          <w:szCs w:val="20"/>
        </w:rPr>
      </w:pPr>
      <w:r w:rsidRPr="0019200D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420948" w:rsidRPr="000D5D83" w:rsidRDefault="00015992" w:rsidP="00450BD1">
      <w:pPr>
        <w:spacing w:line="220" w:lineRule="atLeast"/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19200D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19200D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19200D">
        <w:rPr>
          <w:rFonts w:ascii="Arial" w:hAnsi="Arial" w:cs="Arial"/>
          <w:sz w:val="20"/>
          <w:szCs w:val="20"/>
        </w:rPr>
        <w:t xml:space="preserve"> </w:t>
      </w:r>
      <w:r w:rsidRPr="0019200D">
        <w:rPr>
          <w:rFonts w:ascii="Arial" w:hAnsi="Arial" w:cs="Arial"/>
          <w:i/>
          <w:sz w:val="20"/>
          <w:szCs w:val="20"/>
        </w:rPr>
        <w:t xml:space="preserve">a na </w:t>
      </w:r>
      <w:hyperlink r:id="rId13" w:history="1">
        <w:proofErr w:type="spellStart"/>
        <w:r w:rsidRPr="0019200D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19200D">
        <w:rPr>
          <w:rFonts w:ascii="Arial" w:hAnsi="Arial" w:cs="Arial"/>
          <w:i/>
          <w:sz w:val="20"/>
          <w:szCs w:val="20"/>
        </w:rPr>
        <w:t>.</w:t>
      </w:r>
    </w:p>
    <w:sectPr w:rsidR="00420948" w:rsidRPr="000D5D83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9BBE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3F" w:rsidRDefault="00B07F3F" w:rsidP="00F46C39">
      <w:r>
        <w:separator/>
      </w:r>
    </w:p>
  </w:endnote>
  <w:endnote w:type="continuationSeparator" w:id="0">
    <w:p w:rsidR="00B07F3F" w:rsidRDefault="00B07F3F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3F" w:rsidRDefault="00B07F3F" w:rsidP="00F46C39">
      <w:r>
        <w:separator/>
      </w:r>
    </w:p>
  </w:footnote>
  <w:footnote w:type="continuationSeparator" w:id="0">
    <w:p w:rsidR="00B07F3F" w:rsidRDefault="00B07F3F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uňovská Vendula">
    <w15:presenceInfo w15:providerId="AD" w15:userId="S-1-5-21-1596124724-979756382-2185146298-17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30B6"/>
    <w:rsid w:val="00024CAD"/>
    <w:rsid w:val="00031DED"/>
    <w:rsid w:val="000443A5"/>
    <w:rsid w:val="00053969"/>
    <w:rsid w:val="000545AA"/>
    <w:rsid w:val="000622FA"/>
    <w:rsid w:val="0006462C"/>
    <w:rsid w:val="000664C2"/>
    <w:rsid w:val="0007617E"/>
    <w:rsid w:val="00085D81"/>
    <w:rsid w:val="00090603"/>
    <w:rsid w:val="000A2EDF"/>
    <w:rsid w:val="000C4730"/>
    <w:rsid w:val="000C6BCB"/>
    <w:rsid w:val="000C784A"/>
    <w:rsid w:val="000D5D83"/>
    <w:rsid w:val="000D7469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200D"/>
    <w:rsid w:val="001949C2"/>
    <w:rsid w:val="001A3979"/>
    <w:rsid w:val="001C327A"/>
    <w:rsid w:val="001C4965"/>
    <w:rsid w:val="001C67F5"/>
    <w:rsid w:val="001E32F2"/>
    <w:rsid w:val="001E3769"/>
    <w:rsid w:val="001E76BE"/>
    <w:rsid w:val="001F5490"/>
    <w:rsid w:val="00200892"/>
    <w:rsid w:val="00217C65"/>
    <w:rsid w:val="0022379E"/>
    <w:rsid w:val="00233227"/>
    <w:rsid w:val="002334CC"/>
    <w:rsid w:val="0025240B"/>
    <w:rsid w:val="0025332E"/>
    <w:rsid w:val="00253E1F"/>
    <w:rsid w:val="00283F7F"/>
    <w:rsid w:val="00296664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232D2"/>
    <w:rsid w:val="00335D85"/>
    <w:rsid w:val="00337CDC"/>
    <w:rsid w:val="00341658"/>
    <w:rsid w:val="003436FA"/>
    <w:rsid w:val="003517B4"/>
    <w:rsid w:val="00351987"/>
    <w:rsid w:val="00362AE2"/>
    <w:rsid w:val="00365378"/>
    <w:rsid w:val="00370CC4"/>
    <w:rsid w:val="00374A5A"/>
    <w:rsid w:val="00391539"/>
    <w:rsid w:val="003A11A9"/>
    <w:rsid w:val="003A5BF0"/>
    <w:rsid w:val="003A5F8B"/>
    <w:rsid w:val="003A60E9"/>
    <w:rsid w:val="003B0CD7"/>
    <w:rsid w:val="003D7989"/>
    <w:rsid w:val="00407D41"/>
    <w:rsid w:val="004142D2"/>
    <w:rsid w:val="00420948"/>
    <w:rsid w:val="00431E33"/>
    <w:rsid w:val="0043231E"/>
    <w:rsid w:val="004349DF"/>
    <w:rsid w:val="00436EC3"/>
    <w:rsid w:val="00440FE3"/>
    <w:rsid w:val="00445BD5"/>
    <w:rsid w:val="00450BD1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96521"/>
    <w:rsid w:val="004A6527"/>
    <w:rsid w:val="004B3823"/>
    <w:rsid w:val="004B6006"/>
    <w:rsid w:val="004B7306"/>
    <w:rsid w:val="004C1B28"/>
    <w:rsid w:val="004C524D"/>
    <w:rsid w:val="004C7653"/>
    <w:rsid w:val="004E131D"/>
    <w:rsid w:val="004E5641"/>
    <w:rsid w:val="004E745D"/>
    <w:rsid w:val="004F2F02"/>
    <w:rsid w:val="005007BE"/>
    <w:rsid w:val="005016EB"/>
    <w:rsid w:val="0051199F"/>
    <w:rsid w:val="00520EC8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A4404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11A09"/>
    <w:rsid w:val="00625CA1"/>
    <w:rsid w:val="00630764"/>
    <w:rsid w:val="00632483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78BC"/>
    <w:rsid w:val="006D34B3"/>
    <w:rsid w:val="006D5138"/>
    <w:rsid w:val="006D7377"/>
    <w:rsid w:val="006F2AD0"/>
    <w:rsid w:val="006F3E68"/>
    <w:rsid w:val="007016F7"/>
    <w:rsid w:val="00701970"/>
    <w:rsid w:val="00711442"/>
    <w:rsid w:val="007254DA"/>
    <w:rsid w:val="0073041E"/>
    <w:rsid w:val="00735729"/>
    <w:rsid w:val="0073574C"/>
    <w:rsid w:val="00741324"/>
    <w:rsid w:val="0074148E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4D64"/>
    <w:rsid w:val="008A6F1E"/>
    <w:rsid w:val="008B4860"/>
    <w:rsid w:val="008B4D57"/>
    <w:rsid w:val="008C08D3"/>
    <w:rsid w:val="008C596F"/>
    <w:rsid w:val="008C59F5"/>
    <w:rsid w:val="008D237C"/>
    <w:rsid w:val="008D5ADE"/>
    <w:rsid w:val="008D6EF8"/>
    <w:rsid w:val="008E0387"/>
    <w:rsid w:val="008E653E"/>
    <w:rsid w:val="00900679"/>
    <w:rsid w:val="00917C3B"/>
    <w:rsid w:val="009200D0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09FC"/>
    <w:rsid w:val="009A1D3F"/>
    <w:rsid w:val="009B1511"/>
    <w:rsid w:val="009B3364"/>
    <w:rsid w:val="009B3B1D"/>
    <w:rsid w:val="009D6DB9"/>
    <w:rsid w:val="009E0488"/>
    <w:rsid w:val="009F4EB7"/>
    <w:rsid w:val="00A13210"/>
    <w:rsid w:val="00A13C04"/>
    <w:rsid w:val="00A14BEB"/>
    <w:rsid w:val="00A33F70"/>
    <w:rsid w:val="00A535E8"/>
    <w:rsid w:val="00A54626"/>
    <w:rsid w:val="00A55397"/>
    <w:rsid w:val="00A66FDE"/>
    <w:rsid w:val="00A77E7B"/>
    <w:rsid w:val="00A83156"/>
    <w:rsid w:val="00A963F5"/>
    <w:rsid w:val="00AB372B"/>
    <w:rsid w:val="00AB5642"/>
    <w:rsid w:val="00AC1333"/>
    <w:rsid w:val="00AC712B"/>
    <w:rsid w:val="00AD7645"/>
    <w:rsid w:val="00AD7777"/>
    <w:rsid w:val="00B07F3F"/>
    <w:rsid w:val="00B11582"/>
    <w:rsid w:val="00B14D28"/>
    <w:rsid w:val="00B366D2"/>
    <w:rsid w:val="00B40ACE"/>
    <w:rsid w:val="00B50AFC"/>
    <w:rsid w:val="00B738A8"/>
    <w:rsid w:val="00B7433A"/>
    <w:rsid w:val="00B763AF"/>
    <w:rsid w:val="00B904E6"/>
    <w:rsid w:val="00B90D5D"/>
    <w:rsid w:val="00B979C8"/>
    <w:rsid w:val="00BB379F"/>
    <w:rsid w:val="00BD2192"/>
    <w:rsid w:val="00BD6B2E"/>
    <w:rsid w:val="00C11238"/>
    <w:rsid w:val="00C11813"/>
    <w:rsid w:val="00C120B7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CD4D79"/>
    <w:rsid w:val="00D20424"/>
    <w:rsid w:val="00D218D7"/>
    <w:rsid w:val="00D46AD9"/>
    <w:rsid w:val="00D477E7"/>
    <w:rsid w:val="00D60DD5"/>
    <w:rsid w:val="00D9313A"/>
    <w:rsid w:val="00D97FE4"/>
    <w:rsid w:val="00DA65E5"/>
    <w:rsid w:val="00DB0323"/>
    <w:rsid w:val="00DB0DAF"/>
    <w:rsid w:val="00DC24DD"/>
    <w:rsid w:val="00DE00C1"/>
    <w:rsid w:val="00DE5523"/>
    <w:rsid w:val="00E32816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222D7"/>
    <w:rsid w:val="00F23270"/>
    <w:rsid w:val="00F25C73"/>
    <w:rsid w:val="00F36D57"/>
    <w:rsid w:val="00F425DE"/>
    <w:rsid w:val="00F46C39"/>
    <w:rsid w:val="00F567F0"/>
    <w:rsid w:val="00F667CE"/>
    <w:rsid w:val="00F83254"/>
    <w:rsid w:val="00F958CE"/>
    <w:rsid w:val="00FA644E"/>
    <w:rsid w:val="00FA751B"/>
    <w:rsid w:val="00FC2718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cr.cz/cz/nase-akce/pravni-konference/pravni-konference-2017/default.aspx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tiskovy-servis/tiskove-zpravy/mesta-a-obce-odmitame-zakon-o-rozpoctove-odpovednosti-je-protiustavni-a-muze-ochromit-fungovani-samosprav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0B77-6251-4573-BCA8-707CB0F4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4</cp:revision>
  <cp:lastPrinted>2014-08-25T14:54:00Z</cp:lastPrinted>
  <dcterms:created xsi:type="dcterms:W3CDTF">2017-01-19T18:04:00Z</dcterms:created>
  <dcterms:modified xsi:type="dcterms:W3CDTF">2017-01-20T08:21:00Z</dcterms:modified>
</cp:coreProperties>
</file>